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C021D" w14:textId="77777777" w:rsidR="005C1462" w:rsidRPr="005C1462" w:rsidRDefault="005C1462" w:rsidP="00A96F24">
      <w:pPr>
        <w:pStyle w:val="NormalWeb"/>
        <w:shd w:val="clear" w:color="auto" w:fill="FFFFFF"/>
        <w:spacing w:before="0" w:beforeAutospacing="0" w:after="0" w:afterAutospacing="0" w:line="360" w:lineRule="auto"/>
        <w:ind w:left="-270" w:right="-540"/>
        <w:jc w:val="center"/>
        <w:rPr>
          <w:rFonts w:ascii="GHEA Grapalat" w:hAnsi="GHEA Grapalat"/>
          <w:b/>
          <w:color w:val="212121"/>
          <w:spacing w:val="-1"/>
          <w:w w:val="106"/>
          <w:lang w:val="hy-AM"/>
        </w:rPr>
      </w:pPr>
      <w:r>
        <w:rPr>
          <w:rFonts w:ascii="GHEA Grapalat" w:hAnsi="GHEA Grapalat"/>
          <w:b/>
          <w:color w:val="212121"/>
          <w:spacing w:val="-1"/>
          <w:w w:val="106"/>
          <w:lang w:val="hy-AM"/>
        </w:rPr>
        <w:t>ՀԱՅՏԱՐԱՐՈՒԹՅՈՒՆ</w:t>
      </w:r>
    </w:p>
    <w:p w14:paraId="494E1C56" w14:textId="77777777" w:rsidR="00792E2A" w:rsidRDefault="00D95769" w:rsidP="00A96F24">
      <w:pPr>
        <w:pStyle w:val="NormalWeb"/>
        <w:shd w:val="clear" w:color="auto" w:fill="FFFFFF"/>
        <w:spacing w:before="0" w:beforeAutospacing="0" w:after="0" w:afterAutospacing="0" w:line="360" w:lineRule="auto"/>
        <w:ind w:left="-270" w:right="-540"/>
        <w:jc w:val="center"/>
        <w:rPr>
          <w:rFonts w:ascii="GHEA Grapalat" w:hAnsi="GHEA Grapalat"/>
          <w:b/>
          <w:color w:val="212121"/>
          <w:spacing w:val="-1"/>
          <w:w w:val="106"/>
          <w:lang w:val="hy-AM"/>
        </w:rPr>
      </w:pPr>
      <w:r>
        <w:rPr>
          <w:rFonts w:ascii="GHEA Grapalat" w:hAnsi="GHEA Grapalat"/>
          <w:b/>
          <w:color w:val="212121"/>
          <w:spacing w:val="-1"/>
          <w:w w:val="106"/>
          <w:lang w:val="hy-AM"/>
        </w:rPr>
        <w:t xml:space="preserve">ԲՆԱՊԱՀՊԱՆՈՒԹՅԱՆ ԵՎ ԸՆԴԵՐՔԻ </w:t>
      </w:r>
      <w:r w:rsidRPr="00E30CEE">
        <w:rPr>
          <w:rFonts w:ascii="GHEA Grapalat" w:hAnsi="GHEA Grapalat"/>
          <w:b/>
          <w:color w:val="212121"/>
          <w:spacing w:val="-1"/>
          <w:w w:val="106"/>
          <w:lang w:val="hy-AM"/>
        </w:rPr>
        <w:t>ՏԵՍՉԱԿԱՆ ՄԱՐՄՆ</w:t>
      </w:r>
      <w:r w:rsidRPr="00D95769">
        <w:rPr>
          <w:rFonts w:ascii="GHEA Grapalat" w:hAnsi="GHEA Grapalat"/>
          <w:b/>
          <w:color w:val="212121"/>
          <w:spacing w:val="-1"/>
          <w:w w:val="106"/>
          <w:lang w:val="hy-AM"/>
        </w:rPr>
        <w:t xml:space="preserve">ՈՒՄ </w:t>
      </w:r>
    </w:p>
    <w:p w14:paraId="0AD9E975" w14:textId="1651559D" w:rsidR="00492FB5" w:rsidRPr="00D95769" w:rsidRDefault="00492FB5" w:rsidP="00A96F24">
      <w:pPr>
        <w:pStyle w:val="NormalWeb"/>
        <w:shd w:val="clear" w:color="auto" w:fill="FFFFFF"/>
        <w:spacing w:before="0" w:beforeAutospacing="0" w:after="0" w:afterAutospacing="0" w:line="360" w:lineRule="auto"/>
        <w:ind w:left="-270" w:right="-540"/>
        <w:jc w:val="center"/>
        <w:rPr>
          <w:rFonts w:ascii="GHEA Grapalat" w:hAnsi="GHEA Grapalat"/>
          <w:b/>
          <w:color w:val="212121"/>
          <w:spacing w:val="-1"/>
          <w:w w:val="106"/>
          <w:lang w:val="hy-AM"/>
        </w:rPr>
      </w:pPr>
      <w:r w:rsidRPr="00D95769">
        <w:rPr>
          <w:rFonts w:ascii="GHEA Grapalat" w:hAnsi="GHEA Grapalat"/>
          <w:b/>
          <w:color w:val="212121"/>
          <w:spacing w:val="-1"/>
          <w:w w:val="106"/>
          <w:lang w:val="hy-AM"/>
        </w:rPr>
        <w:t>ՓՈՐՁԱԳԵՏ ՆԵՐԳՐԱՎԵԼՈՒ ՄԱՍԻՆ</w:t>
      </w:r>
    </w:p>
    <w:p w14:paraId="64DDD597" w14:textId="623E9EBD" w:rsidR="00492FB5" w:rsidRPr="008B6C48" w:rsidRDefault="00492FB5" w:rsidP="00A96F24">
      <w:pPr>
        <w:pStyle w:val="NormalWeb"/>
        <w:shd w:val="clear" w:color="auto" w:fill="FFFFFF"/>
        <w:spacing w:before="0" w:beforeAutospacing="0" w:after="0" w:afterAutospacing="0" w:line="360" w:lineRule="auto"/>
        <w:ind w:left="-270" w:right="-540"/>
        <w:jc w:val="both"/>
        <w:rPr>
          <w:rFonts w:ascii="Cambria Math" w:eastAsiaTheme="minorHAnsi" w:hAnsi="Cambria Math" w:cstheme="minorBidi"/>
          <w:b/>
          <w:bCs/>
          <w:lang w:val="hy-AM"/>
        </w:rPr>
      </w:pPr>
      <w:r w:rsidRPr="00256E8C">
        <w:rPr>
          <w:rFonts w:ascii="GHEA Grapalat" w:eastAsiaTheme="minorHAnsi" w:hAnsi="GHEA Grapalat" w:cstheme="minorBidi"/>
          <w:b/>
          <w:bCs/>
          <w:lang w:val="hy-AM"/>
        </w:rPr>
        <w:br/>
      </w:r>
      <w:r w:rsidR="005C1462">
        <w:rPr>
          <w:rFonts w:ascii="GHEA Grapalat" w:eastAsiaTheme="minorHAnsi" w:hAnsi="GHEA Grapalat" w:cstheme="minorBidi"/>
          <w:b/>
          <w:bCs/>
          <w:lang w:val="hy-AM"/>
        </w:rPr>
        <w:t xml:space="preserve">        </w:t>
      </w:r>
      <w:r w:rsidR="00483AC6">
        <w:rPr>
          <w:rFonts w:ascii="GHEA Grapalat" w:eastAsiaTheme="minorHAnsi" w:hAnsi="GHEA Grapalat" w:cstheme="minorBidi"/>
          <w:b/>
          <w:bCs/>
          <w:lang w:val="hy-AM"/>
        </w:rPr>
        <w:t>Փորձագետի աշխատանքային ծ</w:t>
      </w:r>
      <w:r w:rsidRPr="00256E8C">
        <w:rPr>
          <w:rFonts w:ascii="GHEA Grapalat" w:eastAsiaTheme="minorHAnsi" w:hAnsi="GHEA Grapalat" w:cstheme="minorBidi"/>
          <w:b/>
          <w:bCs/>
          <w:lang w:val="hy-AM"/>
        </w:rPr>
        <w:t>րագրով նախատեսված աշխատանքների համառոտ նկարագիրը</w:t>
      </w:r>
      <w:r w:rsidR="008B6C48">
        <w:rPr>
          <w:rFonts w:ascii="Cambria Math" w:eastAsiaTheme="minorHAnsi" w:hAnsi="Cambria Math" w:cstheme="minorBidi"/>
          <w:b/>
          <w:bCs/>
          <w:lang w:val="hy-AM"/>
        </w:rPr>
        <w:t>․</w:t>
      </w:r>
    </w:p>
    <w:p w14:paraId="2ED755D8" w14:textId="35AB15A7" w:rsidR="00E24158" w:rsidRPr="001B0D63" w:rsidRDefault="00E24158" w:rsidP="00A96F24">
      <w:pPr>
        <w:pStyle w:val="ListParagraph"/>
        <w:tabs>
          <w:tab w:val="left" w:pos="0"/>
        </w:tabs>
        <w:spacing w:after="0" w:line="360" w:lineRule="auto"/>
        <w:ind w:left="-270" w:right="-540"/>
        <w:jc w:val="both"/>
        <w:rPr>
          <w:rFonts w:ascii="GHEA Grapalat" w:hAnsi="GHEA Grapalat"/>
          <w:sz w:val="24"/>
          <w:szCs w:val="24"/>
          <w:lang w:val="hy-AM"/>
        </w:rPr>
      </w:pPr>
      <w:r w:rsidRPr="001B0D63">
        <w:rPr>
          <w:rFonts w:ascii="GHEA Grapalat" w:hAnsi="GHEA Grapalat"/>
          <w:b/>
          <w:bCs/>
          <w:sz w:val="24"/>
          <w:szCs w:val="24"/>
          <w:lang w:val="hy-AM"/>
        </w:rPr>
        <w:t xml:space="preserve">       </w:t>
      </w:r>
      <w:r w:rsidRPr="001B0D63">
        <w:rPr>
          <w:rFonts w:ascii="GHEA Grapalat" w:hAnsi="GHEA Grapalat"/>
          <w:sz w:val="24"/>
          <w:szCs w:val="24"/>
          <w:lang w:val="hy-AM"/>
        </w:rPr>
        <w:t>Փորձագետ</w:t>
      </w:r>
      <w:r>
        <w:rPr>
          <w:rFonts w:ascii="GHEA Grapalat" w:hAnsi="GHEA Grapalat"/>
          <w:sz w:val="24"/>
          <w:szCs w:val="24"/>
          <w:lang w:val="hy-AM"/>
        </w:rPr>
        <w:t xml:space="preserve">ն </w:t>
      </w:r>
      <w:r w:rsidRPr="001B0D63">
        <w:rPr>
          <w:rFonts w:ascii="GHEA Grapalat" w:hAnsi="GHEA Grapalat"/>
          <w:sz w:val="24"/>
          <w:szCs w:val="24"/>
          <w:lang w:val="hy-AM"/>
        </w:rPr>
        <w:t xml:space="preserve">իրականացնելու </w:t>
      </w:r>
      <w:r>
        <w:rPr>
          <w:rFonts w:ascii="GHEA Grapalat" w:hAnsi="GHEA Grapalat"/>
          <w:sz w:val="24"/>
          <w:szCs w:val="24"/>
          <w:lang w:val="hy-AM"/>
        </w:rPr>
        <w:t xml:space="preserve">է </w:t>
      </w:r>
      <w:r w:rsidRPr="001B0D63">
        <w:rPr>
          <w:rFonts w:ascii="GHEA Grapalat" w:hAnsi="GHEA Grapalat"/>
          <w:sz w:val="24"/>
          <w:szCs w:val="24"/>
          <w:lang w:val="hy-AM"/>
        </w:rPr>
        <w:t>աշխատանքային ծրագրով նախատեսված  հետևյալ աշխատանքները</w:t>
      </w:r>
      <w:r w:rsidRPr="001B0D63">
        <w:rPr>
          <w:rFonts w:ascii="Cambria Math" w:hAnsi="Cambria Math" w:cs="Cambria Math"/>
          <w:sz w:val="24"/>
          <w:szCs w:val="24"/>
          <w:lang w:val="hy-AM"/>
        </w:rPr>
        <w:t>․</w:t>
      </w:r>
    </w:p>
    <w:p w14:paraId="70F5FC56" w14:textId="77777777" w:rsidR="00BE07DD" w:rsidRDefault="00BE07DD" w:rsidP="00BE07DD">
      <w:pPr>
        <w:pStyle w:val="ListParagraph"/>
        <w:numPr>
          <w:ilvl w:val="3"/>
          <w:numId w:val="4"/>
        </w:numPr>
        <w:tabs>
          <w:tab w:val="left" w:pos="1134"/>
        </w:tabs>
        <w:spacing w:after="0" w:line="360" w:lineRule="auto"/>
        <w:ind w:left="0" w:firstLine="567"/>
        <w:jc w:val="both"/>
        <w:rPr>
          <w:rFonts w:ascii="GHEA Grapalat" w:eastAsia="Times New Roman" w:hAnsi="GHEA Grapalat" w:cs="Sylfaen"/>
          <w:sz w:val="24"/>
          <w:szCs w:val="24"/>
          <w:lang w:val="hy-AM"/>
        </w:rPr>
      </w:pPr>
      <w:r w:rsidRPr="00E44694">
        <w:rPr>
          <w:rFonts w:ascii="GHEA Grapalat" w:eastAsia="Times New Roman" w:hAnsi="GHEA Grapalat" w:cs="Sylfaen"/>
          <w:sz w:val="24"/>
          <w:szCs w:val="24"/>
          <w:lang w:val="hy-AM"/>
        </w:rPr>
        <w:t>մշակում է ոլորտային իրավական ակտերի նախագծեր,</w:t>
      </w:r>
    </w:p>
    <w:p w14:paraId="27DE6A6D" w14:textId="77777777" w:rsidR="00BE07DD" w:rsidRDefault="00BE07DD" w:rsidP="00BE07DD">
      <w:pPr>
        <w:pStyle w:val="ListParagraph"/>
        <w:numPr>
          <w:ilvl w:val="3"/>
          <w:numId w:val="4"/>
        </w:numPr>
        <w:tabs>
          <w:tab w:val="left" w:pos="1134"/>
        </w:tabs>
        <w:spacing w:after="0" w:line="360" w:lineRule="auto"/>
        <w:ind w:left="0" w:firstLine="567"/>
        <w:jc w:val="both"/>
        <w:rPr>
          <w:rFonts w:ascii="GHEA Grapalat" w:eastAsia="Times New Roman" w:hAnsi="GHEA Grapalat" w:cs="Sylfaen"/>
          <w:sz w:val="24"/>
          <w:szCs w:val="24"/>
          <w:lang w:val="hy-AM"/>
        </w:rPr>
      </w:pPr>
      <w:r w:rsidRPr="00E44694">
        <w:rPr>
          <w:rFonts w:ascii="GHEA Grapalat" w:eastAsia="Times New Roman" w:hAnsi="GHEA Grapalat" w:cs="Sylfaen"/>
          <w:sz w:val="24"/>
          <w:szCs w:val="24"/>
          <w:lang w:val="hy-AM"/>
        </w:rPr>
        <w:t>իրականացնում է մթնոլորտային օդի պահպանության ոլորտում՝ անշարժ աղբյուրներից մթնոլորտային օդն աղտոտող նյութերի սահմանային թույլատրելի արտանետումների թույլտվությունների առկայության և այդ թույլտվություններով սահմանված նորմատիվների պահպանման, մթնոլորտի և մթնոլորտային երևույթների վրա ակտիվ ներգործության նորմերի ու պահանջների պահպանման նկատմամբ վերահսկողական գործառույթներ,</w:t>
      </w:r>
    </w:p>
    <w:p w14:paraId="1AA5A2C1" w14:textId="77777777" w:rsidR="00BE07DD" w:rsidRDefault="00BE07DD" w:rsidP="00BE07DD">
      <w:pPr>
        <w:pStyle w:val="ListParagraph"/>
        <w:numPr>
          <w:ilvl w:val="3"/>
          <w:numId w:val="4"/>
        </w:numPr>
        <w:tabs>
          <w:tab w:val="left" w:pos="1134"/>
        </w:tabs>
        <w:spacing w:after="0" w:line="360" w:lineRule="auto"/>
        <w:ind w:left="0" w:firstLine="567"/>
        <w:jc w:val="both"/>
        <w:rPr>
          <w:rFonts w:ascii="GHEA Grapalat" w:eastAsia="Times New Roman" w:hAnsi="GHEA Grapalat" w:cs="Sylfaen"/>
          <w:sz w:val="24"/>
          <w:szCs w:val="24"/>
          <w:lang w:val="hy-AM"/>
        </w:rPr>
      </w:pPr>
      <w:r w:rsidRPr="00E44694">
        <w:rPr>
          <w:rFonts w:ascii="GHEA Grapalat" w:eastAsia="Times New Roman" w:hAnsi="GHEA Grapalat" w:cs="Sylfaen"/>
          <w:sz w:val="24"/>
          <w:szCs w:val="24"/>
          <w:lang w:val="hy-AM"/>
        </w:rPr>
        <w:t>իրականացնում է մթնոլորտային օդի պահպանության ոլորտում մթնոլորտային օդն աղտոտող արտանետումների մաքրման և հսկողության համար տեղակայված կառույցների ու սարքավորումների առկայութան և դրանց կառուցման ու շահագործման ընթացքում մթնոլորտային օդի պահպանության պահանջների ու կանոնների պահպանման ընթացքի նկատմամբ վերահսկողական գործառույթներ,</w:t>
      </w:r>
    </w:p>
    <w:p w14:paraId="5F6180B5" w14:textId="77777777" w:rsidR="00BE07DD" w:rsidRDefault="00BE07DD" w:rsidP="00BE07DD">
      <w:pPr>
        <w:pStyle w:val="ListParagraph"/>
        <w:numPr>
          <w:ilvl w:val="3"/>
          <w:numId w:val="4"/>
        </w:numPr>
        <w:tabs>
          <w:tab w:val="left" w:pos="1134"/>
        </w:tabs>
        <w:spacing w:after="0" w:line="360" w:lineRule="auto"/>
        <w:ind w:left="0" w:firstLine="567"/>
        <w:jc w:val="both"/>
        <w:rPr>
          <w:rFonts w:ascii="GHEA Grapalat" w:eastAsia="Times New Roman" w:hAnsi="GHEA Grapalat" w:cs="Sylfaen"/>
          <w:sz w:val="24"/>
          <w:szCs w:val="24"/>
          <w:lang w:val="hy-AM"/>
        </w:rPr>
      </w:pPr>
      <w:r w:rsidRPr="00E44694">
        <w:rPr>
          <w:rFonts w:ascii="GHEA Grapalat" w:eastAsia="Times New Roman" w:hAnsi="GHEA Grapalat" w:cs="Sylfaen"/>
          <w:sz w:val="24"/>
          <w:szCs w:val="24"/>
          <w:lang w:val="hy-AM"/>
        </w:rPr>
        <w:t>իրականացնում է մթնոլորտային օդի պահպանության ոլորտում բնակավայրերում արտադրական, կենցաղային թափոնների և մթնոլորտը փոշիով, վնասակար գազերով աղտոտելու աղբյուր հանդիսացող թափոնների պահեստավորման կամ դրանց այրման սահմանափակումների պահանջների պահպանման ընթացքի նկատմամբ վերահսկողական գործառույթներ,</w:t>
      </w:r>
    </w:p>
    <w:p w14:paraId="3A937B3E" w14:textId="77777777" w:rsidR="00BE07DD" w:rsidRDefault="00BE07DD" w:rsidP="00BE07DD">
      <w:pPr>
        <w:pStyle w:val="ListParagraph"/>
        <w:numPr>
          <w:ilvl w:val="3"/>
          <w:numId w:val="4"/>
        </w:numPr>
        <w:tabs>
          <w:tab w:val="left" w:pos="1134"/>
        </w:tabs>
        <w:spacing w:after="0" w:line="360" w:lineRule="auto"/>
        <w:ind w:left="0" w:firstLine="567"/>
        <w:jc w:val="both"/>
        <w:rPr>
          <w:rFonts w:ascii="GHEA Grapalat" w:eastAsia="Times New Roman" w:hAnsi="GHEA Grapalat" w:cs="Sylfaen"/>
          <w:sz w:val="24"/>
          <w:szCs w:val="24"/>
          <w:lang w:val="hy-AM"/>
        </w:rPr>
      </w:pPr>
      <w:r w:rsidRPr="00E44694">
        <w:rPr>
          <w:rFonts w:ascii="GHEA Grapalat" w:eastAsia="Times New Roman" w:hAnsi="GHEA Grapalat" w:cs="Sylfaen"/>
          <w:sz w:val="24"/>
          <w:szCs w:val="24"/>
          <w:lang w:val="hy-AM"/>
        </w:rPr>
        <w:t xml:space="preserve">իրականացնում է ջրային ռեսուրսների օգտագործման և պահպանության ոլորտում սահմանված չափաքանակներից ավելի ջրային ռեսուրսներն աղտոտելու և </w:t>
      </w:r>
      <w:r w:rsidRPr="00E44694">
        <w:rPr>
          <w:rFonts w:ascii="GHEA Grapalat" w:eastAsia="Times New Roman" w:hAnsi="GHEA Grapalat" w:cs="Sylfaen"/>
          <w:sz w:val="24"/>
          <w:szCs w:val="24"/>
          <w:lang w:val="hy-AM"/>
        </w:rPr>
        <w:lastRenderedPageBreak/>
        <w:t>ջրահավաք ավազաններում ջրային ռեժիմի սահմանափակումների պահպանման ընթացքի նկատմամբ վերահսկողական գործառույթներ,</w:t>
      </w:r>
    </w:p>
    <w:p w14:paraId="46EBCB0C" w14:textId="77777777" w:rsidR="00BE07DD" w:rsidRDefault="00BE07DD" w:rsidP="00BE07DD">
      <w:pPr>
        <w:pStyle w:val="ListParagraph"/>
        <w:numPr>
          <w:ilvl w:val="3"/>
          <w:numId w:val="4"/>
        </w:numPr>
        <w:tabs>
          <w:tab w:val="left" w:pos="1134"/>
        </w:tabs>
        <w:spacing w:after="0" w:line="360" w:lineRule="auto"/>
        <w:ind w:left="0" w:firstLine="567"/>
        <w:jc w:val="both"/>
        <w:rPr>
          <w:rFonts w:ascii="GHEA Grapalat" w:eastAsia="Times New Roman" w:hAnsi="GHEA Grapalat" w:cs="Sylfaen"/>
          <w:sz w:val="24"/>
          <w:szCs w:val="24"/>
          <w:lang w:val="hy-AM"/>
        </w:rPr>
      </w:pPr>
      <w:r w:rsidRPr="00E44694">
        <w:rPr>
          <w:rFonts w:ascii="GHEA Grapalat" w:eastAsia="Times New Roman" w:hAnsi="GHEA Grapalat" w:cs="Sylfaen"/>
          <w:sz w:val="24"/>
          <w:szCs w:val="24"/>
          <w:lang w:val="hy-AM"/>
        </w:rPr>
        <w:t>իրականացնում է ընդերքօգտագործման ընթացքում բնապահպանական կառավարման պլանով նախատեսված միջոցառումների իրականացման պահանջների պահպանման նկատմամբ վերահսկողական գործառույթներ,</w:t>
      </w:r>
    </w:p>
    <w:p w14:paraId="5ED956D0" w14:textId="77777777" w:rsidR="00BE07DD" w:rsidRDefault="00BE07DD" w:rsidP="00BE07DD">
      <w:pPr>
        <w:pStyle w:val="ListParagraph"/>
        <w:numPr>
          <w:ilvl w:val="3"/>
          <w:numId w:val="4"/>
        </w:numPr>
        <w:tabs>
          <w:tab w:val="left" w:pos="1134"/>
        </w:tabs>
        <w:spacing w:after="0" w:line="360" w:lineRule="auto"/>
        <w:ind w:left="0" w:firstLine="567"/>
        <w:jc w:val="both"/>
        <w:rPr>
          <w:rFonts w:ascii="GHEA Grapalat" w:eastAsia="Times New Roman" w:hAnsi="GHEA Grapalat" w:cs="Sylfaen"/>
          <w:sz w:val="24"/>
          <w:szCs w:val="24"/>
          <w:lang w:val="hy-AM"/>
        </w:rPr>
      </w:pPr>
      <w:r w:rsidRPr="00E44694">
        <w:rPr>
          <w:rFonts w:ascii="GHEA Grapalat" w:eastAsia="Times New Roman" w:hAnsi="GHEA Grapalat" w:cs="Sylfaen"/>
          <w:sz w:val="24"/>
          <w:szCs w:val="24"/>
          <w:lang w:val="hy-AM"/>
        </w:rPr>
        <w:t>իրականացնում է տնտեսական գործունեության հետևանքով ազդեցության գնահատման (պատճառված վնասի չափի հաշվարկ) աշխատանքներ,</w:t>
      </w:r>
    </w:p>
    <w:p w14:paraId="52E44007" w14:textId="77777777" w:rsidR="00BE07DD" w:rsidRDefault="00BE07DD" w:rsidP="00BE07DD">
      <w:pPr>
        <w:pStyle w:val="ListParagraph"/>
        <w:numPr>
          <w:ilvl w:val="3"/>
          <w:numId w:val="4"/>
        </w:numPr>
        <w:tabs>
          <w:tab w:val="left" w:pos="1134"/>
        </w:tabs>
        <w:spacing w:after="0" w:line="360" w:lineRule="auto"/>
        <w:ind w:left="0" w:firstLine="567"/>
        <w:jc w:val="both"/>
        <w:rPr>
          <w:rFonts w:ascii="GHEA Grapalat" w:eastAsia="Times New Roman" w:hAnsi="GHEA Grapalat" w:cs="Sylfaen"/>
          <w:sz w:val="24"/>
          <w:szCs w:val="24"/>
          <w:lang w:val="hy-AM"/>
        </w:rPr>
      </w:pPr>
      <w:r w:rsidRPr="00E44694">
        <w:rPr>
          <w:rFonts w:ascii="GHEA Grapalat" w:eastAsia="Times New Roman" w:hAnsi="GHEA Grapalat" w:cs="Sylfaen"/>
          <w:sz w:val="24"/>
          <w:szCs w:val="24"/>
          <w:lang w:val="hy-AM"/>
        </w:rPr>
        <w:t>իրականացնում է բնապահպանական հարկով հարկման բազայի չափաքանակների (սահմանափակումների) և (կամ) բնօգտագործման վճարի բազայի չափաքանակների (սահմանափակումների) ստուգման աշխատանքներ,</w:t>
      </w:r>
    </w:p>
    <w:p w14:paraId="19793DEA" w14:textId="77777777" w:rsidR="00BE07DD" w:rsidRDefault="00BE07DD" w:rsidP="00BE07DD">
      <w:pPr>
        <w:pStyle w:val="ListParagraph"/>
        <w:numPr>
          <w:ilvl w:val="3"/>
          <w:numId w:val="4"/>
        </w:numPr>
        <w:tabs>
          <w:tab w:val="left" w:pos="1134"/>
        </w:tabs>
        <w:spacing w:after="0" w:line="360" w:lineRule="auto"/>
        <w:ind w:left="0" w:firstLine="567"/>
        <w:jc w:val="both"/>
        <w:rPr>
          <w:rFonts w:ascii="GHEA Grapalat" w:eastAsia="Times New Roman" w:hAnsi="GHEA Grapalat" w:cs="Sylfaen"/>
          <w:sz w:val="24"/>
          <w:szCs w:val="24"/>
          <w:lang w:val="hy-AM"/>
        </w:rPr>
      </w:pPr>
      <w:r w:rsidRPr="00E44694">
        <w:rPr>
          <w:rFonts w:ascii="GHEA Grapalat" w:eastAsia="Times New Roman" w:hAnsi="GHEA Grapalat" w:cs="Sylfaen"/>
          <w:sz w:val="24"/>
          <w:szCs w:val="24"/>
          <w:lang w:val="hy-AM"/>
        </w:rPr>
        <w:t>իրականացնում է տնտեսվարող սուբյեկտներում վերջիններիս կողմից ներկայացված բնապահպանական հարկի և բնօգտագործման վճարների օբյեկտ համարվող փաստացի ծավալների վերաբերյալ հաշվարկ-հաշվետվություններով ներկայացված չափաքանակների ճշգրտման աշխատանքներ,</w:t>
      </w:r>
    </w:p>
    <w:p w14:paraId="5B48E6AA" w14:textId="77777777" w:rsidR="00BE07DD" w:rsidRDefault="00BE07DD" w:rsidP="00BE07DD">
      <w:pPr>
        <w:pStyle w:val="ListParagraph"/>
        <w:numPr>
          <w:ilvl w:val="3"/>
          <w:numId w:val="4"/>
        </w:numPr>
        <w:tabs>
          <w:tab w:val="left" w:pos="1134"/>
        </w:tabs>
        <w:spacing w:after="0" w:line="360" w:lineRule="auto"/>
        <w:ind w:left="0" w:firstLine="567"/>
        <w:jc w:val="both"/>
        <w:rPr>
          <w:rFonts w:ascii="GHEA Grapalat" w:eastAsia="Times New Roman" w:hAnsi="GHEA Grapalat" w:cs="Sylfaen"/>
          <w:sz w:val="24"/>
          <w:szCs w:val="24"/>
          <w:lang w:val="hy-AM"/>
        </w:rPr>
      </w:pPr>
      <w:r w:rsidRPr="00E44694">
        <w:rPr>
          <w:rFonts w:ascii="GHEA Grapalat" w:eastAsia="Times New Roman" w:hAnsi="GHEA Grapalat" w:cs="Sylfaen"/>
          <w:sz w:val="24"/>
          <w:szCs w:val="24"/>
          <w:lang w:val="hy-AM"/>
        </w:rPr>
        <w:t>իրականացնում է բնապահպանական օրենսդրության խախտման դեպքերի արձանագրումը և իր իրավասության սահմաններում տալիս է համապատասխան ընթացք՝ կազմում է վարչական իրավախախտումների վերաբերյալ արձանագրություն, ստուգման ակտ և այլ անհրաժեշտ փաստաթղթեր,</w:t>
      </w:r>
    </w:p>
    <w:p w14:paraId="16C5EB7D" w14:textId="77777777" w:rsidR="00BE07DD" w:rsidRPr="00E44694" w:rsidRDefault="00BE07DD" w:rsidP="00BE07DD">
      <w:pPr>
        <w:pStyle w:val="ListParagraph"/>
        <w:numPr>
          <w:ilvl w:val="3"/>
          <w:numId w:val="4"/>
        </w:numPr>
        <w:tabs>
          <w:tab w:val="left" w:pos="1134"/>
        </w:tabs>
        <w:spacing w:after="0" w:line="360" w:lineRule="auto"/>
        <w:ind w:left="0" w:firstLine="567"/>
        <w:jc w:val="both"/>
        <w:rPr>
          <w:rFonts w:ascii="GHEA Grapalat" w:eastAsia="Times New Roman" w:hAnsi="GHEA Grapalat" w:cs="Sylfaen"/>
          <w:sz w:val="24"/>
          <w:szCs w:val="24"/>
          <w:lang w:val="hy-AM"/>
        </w:rPr>
      </w:pPr>
      <w:r w:rsidRPr="00E44694">
        <w:rPr>
          <w:rFonts w:ascii="GHEA Grapalat" w:hAnsi="GHEA Grapalat"/>
          <w:sz w:val="24"/>
          <w:szCs w:val="24"/>
          <w:lang w:val="hy-AM"/>
        </w:rPr>
        <w:t>կազմում է ակտեր՝ իրականացված ստուգումների արդյունքներով և օրենքով սահմանված այլ դեպքերում բնապահպանական հարկի և բնօգտագործման վճարի օբյեկտ համարվող փաստացի ծավալների չափագրման և չհաշվարկված վճարների վերաբերյալ,</w:t>
      </w:r>
    </w:p>
    <w:p w14:paraId="41E7EB2F" w14:textId="77777777" w:rsidR="00BE07DD" w:rsidRDefault="00BE07DD" w:rsidP="00BE07DD">
      <w:pPr>
        <w:pStyle w:val="ListParagraph"/>
        <w:numPr>
          <w:ilvl w:val="3"/>
          <w:numId w:val="4"/>
        </w:numPr>
        <w:tabs>
          <w:tab w:val="left" w:pos="1134"/>
        </w:tabs>
        <w:spacing w:after="0" w:line="360" w:lineRule="auto"/>
        <w:ind w:left="0" w:firstLine="567"/>
        <w:jc w:val="both"/>
        <w:rPr>
          <w:rFonts w:ascii="GHEA Grapalat" w:eastAsia="Times New Roman" w:hAnsi="GHEA Grapalat" w:cs="Sylfaen"/>
          <w:sz w:val="24"/>
          <w:szCs w:val="24"/>
          <w:lang w:val="hy-AM"/>
        </w:rPr>
      </w:pPr>
      <w:r w:rsidRPr="00E44694">
        <w:rPr>
          <w:rFonts w:ascii="GHEA Grapalat" w:eastAsia="Times New Roman" w:hAnsi="GHEA Grapalat" w:cs="Sylfaen"/>
          <w:sz w:val="24"/>
          <w:szCs w:val="24"/>
          <w:lang w:val="hy-AM"/>
        </w:rPr>
        <w:t xml:space="preserve">նախապատրաստում է </w:t>
      </w:r>
      <w:r>
        <w:rPr>
          <w:rFonts w:ascii="GHEA Grapalat" w:eastAsia="Times New Roman" w:hAnsi="GHEA Grapalat" w:cs="Sylfaen"/>
          <w:sz w:val="24"/>
          <w:szCs w:val="24"/>
          <w:lang w:val="hy-AM"/>
        </w:rPr>
        <w:t>Բաժնի</w:t>
      </w:r>
      <w:r w:rsidRPr="00E44694">
        <w:rPr>
          <w:rFonts w:ascii="GHEA Grapalat" w:eastAsia="Times New Roman" w:hAnsi="GHEA Grapalat" w:cs="Sylfaen"/>
          <w:sz w:val="24"/>
          <w:szCs w:val="24"/>
          <w:lang w:val="hy-AM"/>
        </w:rPr>
        <w:t xml:space="preserve"> առջև դրված գործառույթներից և խնդիրներից բխող իրավական ակտերի նախագծեր, առաջարկություններ, եզրակացություններ, այլ փաստաթղթեր, ինչպես նաև մշակում է դրանց վերաբերյալ մեթոդական պարզաբանումներ և ո</w:t>
      </w:r>
      <w:r>
        <w:rPr>
          <w:rFonts w:ascii="GHEA Grapalat" w:eastAsia="Times New Roman" w:hAnsi="GHEA Grapalat" w:cs="Sylfaen"/>
          <w:sz w:val="24"/>
          <w:szCs w:val="24"/>
          <w:lang w:val="hy-AM"/>
        </w:rPr>
        <w:t>ւղեցույցներ,</w:t>
      </w:r>
    </w:p>
    <w:p w14:paraId="79363C91" w14:textId="77777777" w:rsidR="00BE07DD" w:rsidRDefault="00BE07DD" w:rsidP="00BE07DD">
      <w:pPr>
        <w:pStyle w:val="ListParagraph"/>
        <w:numPr>
          <w:ilvl w:val="3"/>
          <w:numId w:val="4"/>
        </w:numPr>
        <w:tabs>
          <w:tab w:val="left" w:pos="1134"/>
        </w:tabs>
        <w:spacing w:after="0" w:line="360" w:lineRule="auto"/>
        <w:ind w:left="0" w:firstLine="567"/>
        <w:jc w:val="both"/>
        <w:rPr>
          <w:rFonts w:ascii="GHEA Grapalat" w:eastAsia="Times New Roman" w:hAnsi="GHEA Grapalat" w:cs="Sylfaen"/>
          <w:sz w:val="24"/>
          <w:szCs w:val="24"/>
          <w:lang w:val="hy-AM"/>
        </w:rPr>
      </w:pPr>
      <w:r w:rsidRPr="00E44694">
        <w:rPr>
          <w:rFonts w:ascii="GHEA Grapalat" w:eastAsia="Times New Roman" w:hAnsi="GHEA Grapalat" w:cs="Sylfaen"/>
          <w:sz w:val="24"/>
          <w:szCs w:val="24"/>
          <w:lang w:val="hy-AM"/>
        </w:rPr>
        <w:lastRenderedPageBreak/>
        <w:t xml:space="preserve">ուսումնասիրում և քննարկում է իրավաբանական և ֆիզիկական անձանց կողմից ներկայացված նամակները, դիմումները, բողոքները, դրանց հիման վրա </w:t>
      </w:r>
      <w:r>
        <w:rPr>
          <w:rFonts w:ascii="GHEA Grapalat" w:eastAsia="Times New Roman" w:hAnsi="GHEA Grapalat" w:cs="Sylfaen"/>
          <w:sz w:val="24"/>
          <w:szCs w:val="24"/>
          <w:lang w:val="hy-AM"/>
        </w:rPr>
        <w:t>Բաժնի</w:t>
      </w:r>
      <w:r w:rsidRPr="00E44694">
        <w:rPr>
          <w:rFonts w:ascii="GHEA Grapalat" w:eastAsia="Times New Roman" w:hAnsi="GHEA Grapalat" w:cs="Sylfaen"/>
          <w:sz w:val="24"/>
          <w:szCs w:val="24"/>
          <w:lang w:val="hy-AM"/>
        </w:rPr>
        <w:t xml:space="preserve"> պետին ներկայացնում է համապատասխան առաջարկություններ,</w:t>
      </w:r>
    </w:p>
    <w:p w14:paraId="30BE865B" w14:textId="77777777" w:rsidR="00BE07DD" w:rsidRPr="00E44694" w:rsidRDefault="00BE07DD" w:rsidP="00BE07DD">
      <w:pPr>
        <w:pStyle w:val="ListParagraph"/>
        <w:numPr>
          <w:ilvl w:val="3"/>
          <w:numId w:val="4"/>
        </w:numPr>
        <w:tabs>
          <w:tab w:val="left" w:pos="1134"/>
        </w:tabs>
        <w:spacing w:after="0" w:line="360" w:lineRule="auto"/>
        <w:ind w:left="0" w:firstLine="567"/>
        <w:jc w:val="both"/>
        <w:rPr>
          <w:rFonts w:ascii="GHEA Grapalat" w:eastAsia="Times New Roman" w:hAnsi="GHEA Grapalat" w:cs="Sylfaen"/>
          <w:sz w:val="24"/>
          <w:szCs w:val="24"/>
          <w:lang w:val="hy-AM"/>
        </w:rPr>
      </w:pPr>
      <w:r w:rsidRPr="00E44694">
        <w:rPr>
          <w:rFonts w:ascii="GHEA Grapalat" w:hAnsi="GHEA Grapalat" w:cs="Sylfaen"/>
          <w:sz w:val="24"/>
          <w:szCs w:val="24"/>
          <w:lang w:val="hy-AM"/>
        </w:rPr>
        <w:t>իր լիազորությունների շրջանակներում նախապատրաստում է հաշվետվություններ, առաջարկություններ, տեղեկանքներ և միջնորդագրեր,</w:t>
      </w:r>
    </w:p>
    <w:p w14:paraId="18351851" w14:textId="77777777" w:rsidR="00BE07DD" w:rsidRDefault="00BE07DD" w:rsidP="00BE07DD">
      <w:pPr>
        <w:pStyle w:val="ListParagraph"/>
        <w:numPr>
          <w:ilvl w:val="3"/>
          <w:numId w:val="4"/>
        </w:numPr>
        <w:tabs>
          <w:tab w:val="left" w:pos="1134"/>
        </w:tabs>
        <w:spacing w:after="0" w:line="360" w:lineRule="auto"/>
        <w:ind w:left="0" w:firstLine="567"/>
        <w:jc w:val="both"/>
        <w:rPr>
          <w:rFonts w:ascii="GHEA Grapalat" w:eastAsia="Times New Roman" w:hAnsi="GHEA Grapalat" w:cs="Sylfaen"/>
          <w:sz w:val="24"/>
          <w:szCs w:val="24"/>
          <w:lang w:val="hy-AM"/>
        </w:rPr>
      </w:pPr>
      <w:r w:rsidRPr="00E44694">
        <w:rPr>
          <w:rFonts w:ascii="GHEA Grapalat" w:hAnsi="GHEA Grapalat" w:cs="Sylfaen"/>
          <w:sz w:val="24"/>
          <w:szCs w:val="24"/>
          <w:lang w:val="hy-AM"/>
        </w:rPr>
        <w:t>մասնակցում է Տեսչական մարմնում հանդիպումների, քննարկումների և այլ բնույթի միջոցառումների նախապատրաստական աշխատանքներին</w:t>
      </w:r>
      <w:r w:rsidRPr="00E44694">
        <w:rPr>
          <w:rFonts w:ascii="GHEA Grapalat" w:eastAsia="Times New Roman" w:hAnsi="GHEA Grapalat" w:cs="Sylfaen"/>
          <w:sz w:val="24"/>
          <w:szCs w:val="24"/>
          <w:lang w:val="hy-AM"/>
        </w:rPr>
        <w:t>։</w:t>
      </w:r>
    </w:p>
    <w:p w14:paraId="3778A504" w14:textId="030F60E6" w:rsidR="00A7588F" w:rsidRDefault="00A7588F" w:rsidP="000B5553">
      <w:pPr>
        <w:spacing w:after="0" w:line="360" w:lineRule="auto"/>
        <w:jc w:val="both"/>
        <w:rPr>
          <w:b/>
          <w:lang w:val="hy-AM"/>
        </w:rPr>
      </w:pPr>
    </w:p>
    <w:p w14:paraId="268BD458" w14:textId="21E0DC3B" w:rsidR="00492FB5" w:rsidRPr="00256E8C" w:rsidRDefault="00D35DAD" w:rsidP="00922868">
      <w:pPr>
        <w:tabs>
          <w:tab w:val="left" w:pos="1650"/>
        </w:tabs>
        <w:spacing w:after="0" w:line="360" w:lineRule="auto"/>
        <w:ind w:left="90"/>
        <w:jc w:val="both"/>
        <w:rPr>
          <w:b/>
          <w:lang w:val="hy-AM"/>
        </w:rPr>
      </w:pPr>
      <w:r>
        <w:rPr>
          <w:b/>
          <w:lang w:val="hy-AM"/>
        </w:rPr>
        <w:t xml:space="preserve">          </w:t>
      </w:r>
      <w:r w:rsidR="00256E8C">
        <w:rPr>
          <w:b/>
          <w:lang w:val="hy-AM"/>
        </w:rPr>
        <w:t xml:space="preserve">Փորձագետ </w:t>
      </w:r>
      <w:r w:rsidR="00492FB5" w:rsidRPr="00256E8C">
        <w:rPr>
          <w:b/>
          <w:lang w:val="hy-AM"/>
        </w:rPr>
        <w:t>նախատեսվում է ներգրավել պայմանագ</w:t>
      </w:r>
      <w:r w:rsidR="008B6C48">
        <w:rPr>
          <w:b/>
          <w:lang w:val="hy-AM"/>
        </w:rPr>
        <w:t>րի կնքման</w:t>
      </w:r>
      <w:r w:rsidR="00492FB5" w:rsidRPr="00256E8C">
        <w:rPr>
          <w:b/>
          <w:lang w:val="hy-AM"/>
        </w:rPr>
        <w:t xml:space="preserve"> օրվանից</w:t>
      </w:r>
      <w:r w:rsidR="00256E8C">
        <w:rPr>
          <w:b/>
          <w:lang w:val="hy-AM"/>
        </w:rPr>
        <w:t>՝</w:t>
      </w:r>
      <w:r w:rsidR="00DC339C">
        <w:rPr>
          <w:b/>
          <w:lang w:val="hy-AM"/>
        </w:rPr>
        <w:t xml:space="preserve"> </w:t>
      </w:r>
      <w:r w:rsidR="00C417DB">
        <w:rPr>
          <w:b/>
          <w:lang w:val="hy-AM"/>
        </w:rPr>
        <w:t>վեց</w:t>
      </w:r>
      <w:r w:rsidR="00C9581E">
        <w:rPr>
          <w:b/>
          <w:lang w:val="hy-AM"/>
        </w:rPr>
        <w:t xml:space="preserve"> </w:t>
      </w:r>
      <w:r w:rsidR="00B33DDF">
        <w:rPr>
          <w:b/>
          <w:lang w:val="hy-AM"/>
        </w:rPr>
        <w:t xml:space="preserve">ամիս </w:t>
      </w:r>
      <w:r w:rsidR="00492FB5" w:rsidRPr="00256E8C">
        <w:rPr>
          <w:b/>
          <w:lang w:val="hy-AM"/>
        </w:rPr>
        <w:t>ժամ</w:t>
      </w:r>
      <w:r w:rsidR="008B6C48">
        <w:rPr>
          <w:b/>
          <w:lang w:val="hy-AM"/>
        </w:rPr>
        <w:t>կետով</w:t>
      </w:r>
      <w:r w:rsidR="00492FB5" w:rsidRPr="00256E8C">
        <w:rPr>
          <w:b/>
          <w:lang w:val="hy-AM"/>
        </w:rPr>
        <w:t>։</w:t>
      </w:r>
    </w:p>
    <w:p w14:paraId="5D5DFCA6" w14:textId="77777777" w:rsidR="00492FB5" w:rsidRDefault="00492FB5" w:rsidP="00A96F24">
      <w:pPr>
        <w:pStyle w:val="NormalWeb"/>
        <w:shd w:val="clear" w:color="auto" w:fill="FFFFFF"/>
        <w:spacing w:before="0" w:beforeAutospacing="0" w:after="0" w:afterAutospacing="0" w:line="360" w:lineRule="auto"/>
        <w:ind w:left="-270" w:right="-540" w:firstLine="720"/>
        <w:jc w:val="both"/>
        <w:rPr>
          <w:rFonts w:ascii="GHEA Grapalat" w:eastAsiaTheme="minorHAnsi" w:hAnsi="GHEA Grapalat" w:cstheme="minorBidi"/>
          <w:b/>
          <w:bCs/>
          <w:lang w:val="hy-AM"/>
        </w:rPr>
      </w:pPr>
      <w:r w:rsidRPr="005C1462">
        <w:rPr>
          <w:rFonts w:ascii="GHEA Grapalat" w:eastAsiaTheme="minorHAnsi" w:hAnsi="GHEA Grapalat" w:cstheme="minorBidi"/>
          <w:b/>
          <w:bCs/>
          <w:lang w:val="hy-AM"/>
        </w:rPr>
        <w:t>Փորձագետին ներկայացվող պահանջները</w:t>
      </w:r>
      <w:r w:rsidR="00F74A20">
        <w:rPr>
          <w:rFonts w:ascii="GHEA Grapalat" w:eastAsiaTheme="minorHAnsi" w:hAnsi="GHEA Grapalat" w:cstheme="minorBidi"/>
          <w:b/>
          <w:bCs/>
          <w:lang w:val="hy-AM"/>
        </w:rPr>
        <w:t>.</w:t>
      </w:r>
    </w:p>
    <w:p w14:paraId="198DE021" w14:textId="77777777" w:rsidR="000B5553" w:rsidRPr="006B5966" w:rsidRDefault="000B5553" w:rsidP="000B5553">
      <w:pPr>
        <w:pStyle w:val="ListParagraph"/>
        <w:numPr>
          <w:ilvl w:val="0"/>
          <w:numId w:val="10"/>
        </w:numPr>
        <w:tabs>
          <w:tab w:val="left" w:pos="567"/>
          <w:tab w:val="left" w:pos="993"/>
        </w:tabs>
        <w:spacing w:after="0" w:line="360" w:lineRule="auto"/>
        <w:ind w:left="0" w:firstLine="450"/>
        <w:jc w:val="both"/>
        <w:rPr>
          <w:rFonts w:ascii="GHEA Grapalat" w:eastAsia="Times New Roman" w:hAnsi="GHEA Grapalat"/>
          <w:sz w:val="24"/>
          <w:szCs w:val="24"/>
          <w:lang w:val="hy-AM"/>
        </w:rPr>
      </w:pPr>
      <w:r w:rsidRPr="006B5966">
        <w:rPr>
          <w:rFonts w:ascii="GHEA Grapalat" w:eastAsia="Times New Roman" w:hAnsi="GHEA Grapalat"/>
          <w:color w:val="000000" w:themeColor="text1"/>
          <w:sz w:val="24"/>
          <w:szCs w:val="24"/>
          <w:lang w:val="hy-AM"/>
        </w:rPr>
        <w:t xml:space="preserve">  բարձրագույն կրթություն</w:t>
      </w:r>
      <w:r w:rsidRPr="006B5966">
        <w:rPr>
          <w:rFonts w:ascii="GHEA Grapalat" w:eastAsia="Times New Roman" w:hAnsi="GHEA Grapalat"/>
          <w:sz w:val="24"/>
          <w:szCs w:val="24"/>
          <w:lang w:val="hy-AM"/>
        </w:rPr>
        <w:t xml:space="preserve">, </w:t>
      </w:r>
    </w:p>
    <w:p w14:paraId="72DBFEB8" w14:textId="77777777" w:rsidR="000B5553" w:rsidRPr="006B5966" w:rsidRDefault="000B5553" w:rsidP="000B5553">
      <w:pPr>
        <w:pStyle w:val="ListParagraph"/>
        <w:numPr>
          <w:ilvl w:val="0"/>
          <w:numId w:val="10"/>
        </w:numPr>
        <w:tabs>
          <w:tab w:val="left" w:pos="0"/>
        </w:tabs>
        <w:spacing w:after="0" w:line="360" w:lineRule="auto"/>
        <w:ind w:left="0" w:firstLine="450"/>
        <w:jc w:val="both"/>
        <w:rPr>
          <w:rFonts w:ascii="GHEA Grapalat" w:eastAsia="Times New Roman" w:hAnsi="GHEA Grapalat"/>
          <w:sz w:val="24"/>
          <w:szCs w:val="24"/>
          <w:lang w:val="hy-AM"/>
        </w:rPr>
      </w:pPr>
      <w:r w:rsidRPr="00BC5970">
        <w:rPr>
          <w:rFonts w:ascii="GHEA Grapalat" w:eastAsia="Times New Roman" w:hAnsi="GHEA Grapalat"/>
          <w:sz w:val="24"/>
          <w:szCs w:val="24"/>
          <w:lang w:val="hy-AM"/>
        </w:rPr>
        <w:t>ՀՀ հողային</w:t>
      </w:r>
      <w:r>
        <w:rPr>
          <w:rFonts w:ascii="GHEA Grapalat" w:eastAsia="Times New Roman" w:hAnsi="GHEA Grapalat"/>
          <w:sz w:val="24"/>
          <w:szCs w:val="24"/>
          <w:lang w:val="hy-AM"/>
        </w:rPr>
        <w:t xml:space="preserve"> </w:t>
      </w:r>
      <w:r w:rsidRPr="00BC5970">
        <w:rPr>
          <w:rFonts w:ascii="GHEA Grapalat" w:eastAsia="Times New Roman" w:hAnsi="GHEA Grapalat"/>
          <w:sz w:val="24"/>
          <w:szCs w:val="24"/>
          <w:lang w:val="hy-AM"/>
        </w:rPr>
        <w:t>օրենսգրքի, ՀՀ ընդերքի մասին</w:t>
      </w:r>
      <w:r>
        <w:rPr>
          <w:rFonts w:ascii="GHEA Grapalat" w:eastAsia="Times New Roman" w:hAnsi="GHEA Grapalat"/>
          <w:sz w:val="24"/>
          <w:szCs w:val="24"/>
          <w:lang w:val="hy-AM"/>
        </w:rPr>
        <w:t xml:space="preserve"> </w:t>
      </w:r>
      <w:r w:rsidRPr="00BC5970">
        <w:rPr>
          <w:rFonts w:ascii="GHEA Grapalat" w:eastAsia="Times New Roman" w:hAnsi="GHEA Grapalat"/>
          <w:sz w:val="24"/>
          <w:szCs w:val="24"/>
          <w:lang w:val="hy-AM"/>
        </w:rPr>
        <w:t>օրենսգրքի, ՀՀ հարկային</w:t>
      </w:r>
      <w:r>
        <w:rPr>
          <w:rFonts w:ascii="GHEA Grapalat" w:eastAsia="Times New Roman" w:hAnsi="GHEA Grapalat"/>
          <w:sz w:val="24"/>
          <w:szCs w:val="24"/>
          <w:lang w:val="hy-AM"/>
        </w:rPr>
        <w:t xml:space="preserve"> </w:t>
      </w:r>
      <w:r w:rsidRPr="00BC5970">
        <w:rPr>
          <w:rFonts w:ascii="GHEA Grapalat" w:eastAsia="Times New Roman" w:hAnsi="GHEA Grapalat"/>
          <w:sz w:val="24"/>
          <w:szCs w:val="24"/>
          <w:lang w:val="hy-AM"/>
        </w:rPr>
        <w:t xml:space="preserve">օրենսգրքի, </w:t>
      </w:r>
      <w:r>
        <w:rPr>
          <w:rFonts w:ascii="GHEA Grapalat" w:eastAsia="Times New Roman" w:hAnsi="GHEA Grapalat"/>
          <w:sz w:val="24"/>
          <w:szCs w:val="24"/>
          <w:lang w:val="hy-AM"/>
        </w:rPr>
        <w:t xml:space="preserve">          </w:t>
      </w:r>
      <w:r w:rsidRPr="00BC5970">
        <w:rPr>
          <w:rFonts w:ascii="GHEA Grapalat" w:eastAsia="Times New Roman" w:hAnsi="GHEA Grapalat"/>
          <w:sz w:val="24"/>
          <w:szCs w:val="24"/>
          <w:lang w:val="hy-AM"/>
        </w:rPr>
        <w:t xml:space="preserve">ՀՀ </w:t>
      </w:r>
      <w:r>
        <w:rPr>
          <w:rFonts w:ascii="GHEA Grapalat" w:eastAsia="Times New Roman" w:hAnsi="GHEA Grapalat"/>
          <w:sz w:val="24"/>
          <w:szCs w:val="24"/>
          <w:lang w:val="hy-AM"/>
        </w:rPr>
        <w:t>վ</w:t>
      </w:r>
      <w:r w:rsidRPr="00BC5970">
        <w:rPr>
          <w:rFonts w:ascii="GHEA Grapalat" w:eastAsia="Times New Roman" w:hAnsi="GHEA Grapalat"/>
          <w:sz w:val="24"/>
          <w:szCs w:val="24"/>
          <w:lang w:val="hy-AM"/>
        </w:rPr>
        <w:t>արչական իրավախախտումների վերաբերյալ օրենսգրքի</w:t>
      </w:r>
      <w:r>
        <w:rPr>
          <w:rFonts w:ascii="GHEA Grapalat" w:eastAsia="Times New Roman" w:hAnsi="GHEA Grapalat"/>
          <w:sz w:val="24"/>
          <w:szCs w:val="24"/>
          <w:lang w:val="hy-AM"/>
        </w:rPr>
        <w:t>,</w:t>
      </w:r>
      <w:r w:rsidRPr="00BC5970">
        <w:rPr>
          <w:rFonts w:ascii="GHEA Grapalat" w:eastAsia="Times New Roman" w:hAnsi="GHEA Grapalat"/>
          <w:sz w:val="24"/>
          <w:szCs w:val="24"/>
          <w:lang w:val="hy-AM"/>
        </w:rPr>
        <w:t xml:space="preserve"> «Բնապահպանական վերահսկողության մասին»,</w:t>
      </w:r>
      <w:r>
        <w:rPr>
          <w:rFonts w:ascii="GHEA Grapalat" w:eastAsia="Times New Roman" w:hAnsi="GHEA Grapalat"/>
          <w:sz w:val="24"/>
          <w:szCs w:val="24"/>
          <w:lang w:val="hy-AM"/>
        </w:rPr>
        <w:t xml:space="preserve"> </w:t>
      </w:r>
      <w:r w:rsidRPr="00BC5970">
        <w:rPr>
          <w:rFonts w:ascii="GHEA Grapalat" w:eastAsia="Times New Roman" w:hAnsi="GHEA Grapalat"/>
          <w:sz w:val="24"/>
          <w:szCs w:val="24"/>
          <w:lang w:val="hy-AM"/>
        </w:rPr>
        <w:t>«</w:t>
      </w:r>
      <w:r w:rsidRPr="00316E5B">
        <w:rPr>
          <w:rFonts w:ascii="GHEA Grapalat" w:hAnsi="GHEA Grapalat"/>
          <w:iCs/>
          <w:sz w:val="24"/>
          <w:szCs w:val="24"/>
          <w:lang w:val="hy-AM"/>
        </w:rPr>
        <w:t>Մթնոլորտային օդի պահպանության մասին</w:t>
      </w:r>
      <w:r w:rsidRPr="00BC5970">
        <w:rPr>
          <w:rFonts w:ascii="GHEA Grapalat" w:eastAsia="Times New Roman" w:hAnsi="GHEA Grapalat"/>
          <w:sz w:val="24"/>
          <w:szCs w:val="24"/>
          <w:lang w:val="hy-AM"/>
        </w:rPr>
        <w:t>»</w:t>
      </w:r>
      <w:r>
        <w:rPr>
          <w:rFonts w:ascii="GHEA Grapalat" w:eastAsia="Times New Roman" w:hAnsi="GHEA Grapalat"/>
          <w:sz w:val="24"/>
          <w:szCs w:val="24"/>
          <w:lang w:val="hy-AM"/>
        </w:rPr>
        <w:t xml:space="preserve">, </w:t>
      </w:r>
      <w:r w:rsidRPr="00316E5B">
        <w:rPr>
          <w:rFonts w:ascii="GHEA Grapalat" w:hAnsi="GHEA Grapalat"/>
          <w:iCs/>
          <w:sz w:val="24"/>
          <w:szCs w:val="24"/>
          <w:lang w:val="hy-AM"/>
        </w:rPr>
        <w:t>«Սևանա լճի մասին»</w:t>
      </w:r>
      <w:r>
        <w:rPr>
          <w:rFonts w:ascii="GHEA Grapalat" w:hAnsi="GHEA Grapalat"/>
          <w:iCs/>
          <w:sz w:val="24"/>
          <w:szCs w:val="24"/>
          <w:lang w:val="hy-AM"/>
        </w:rPr>
        <w:t>,</w:t>
      </w:r>
      <w:r w:rsidRPr="00BC5970">
        <w:rPr>
          <w:rFonts w:ascii="GHEA Grapalat" w:eastAsia="Times New Roman" w:hAnsi="GHEA Grapalat"/>
          <w:sz w:val="24"/>
          <w:szCs w:val="24"/>
          <w:lang w:val="hy-AM"/>
        </w:rPr>
        <w:t xml:space="preserve"> «Շրջակա միջավայրի վրա ազդեցության գնահատման և փորձաքննության մասին», «Վարչարարության հիմունքների և վարչական վարույթի մասին», «Տեսչական մարմինների մասին», «Հայաստանի Հանրապետությունում ստուգումների կազմակերպման և անցկացման մասին», «Նորմատիվ իրավական ակտերի մասին» Հայաստանի Հանրապետության օրենքների, </w:t>
      </w:r>
      <w:r w:rsidRPr="006B5966">
        <w:rPr>
          <w:rFonts w:ascii="GHEA Grapalat" w:eastAsia="Times New Roman" w:hAnsi="GHEA Grapalat"/>
          <w:sz w:val="24"/>
          <w:szCs w:val="24"/>
          <w:lang w:val="hy-AM"/>
        </w:rPr>
        <w:t>Հայաստանի Հանրապետության վարչապետի 2018 թվականի հունիսի 11-ի «Հայաստանի Հանրապետության բնապահպանության և ընդերքի տեսչական մարմնի կանոնադրությունը հաստատելու մասին» N 733-Լ որոշման և իր լիազորությունների հետ կապված այլ իրավական ակտերի անհրաժեշտ իմացություն,</w:t>
      </w:r>
    </w:p>
    <w:p w14:paraId="7CC7C38A" w14:textId="77777777" w:rsidR="000B5553" w:rsidRPr="006B5966" w:rsidRDefault="000B5553" w:rsidP="000B5553">
      <w:pPr>
        <w:pStyle w:val="ListParagraph"/>
        <w:numPr>
          <w:ilvl w:val="0"/>
          <w:numId w:val="10"/>
        </w:numPr>
        <w:tabs>
          <w:tab w:val="left" w:pos="0"/>
        </w:tabs>
        <w:spacing w:after="0" w:line="360" w:lineRule="auto"/>
        <w:ind w:left="0" w:firstLine="180"/>
        <w:jc w:val="both"/>
        <w:rPr>
          <w:rFonts w:ascii="GHEA Grapalat" w:eastAsia="Times New Roman" w:hAnsi="GHEA Grapalat"/>
          <w:color w:val="000000" w:themeColor="text1"/>
          <w:sz w:val="24"/>
          <w:szCs w:val="24"/>
          <w:lang w:val="hy-AM"/>
        </w:rPr>
      </w:pPr>
      <w:r w:rsidRPr="006B5966">
        <w:rPr>
          <w:rFonts w:ascii="GHEA Grapalat" w:eastAsia="Times New Roman" w:hAnsi="GHEA Grapalat"/>
          <w:color w:val="000000" w:themeColor="text1"/>
          <w:sz w:val="24"/>
          <w:szCs w:val="24"/>
          <w:lang w:val="hy-AM"/>
        </w:rPr>
        <w:t>ռուսերենի ազատ տիրապետում,</w:t>
      </w:r>
    </w:p>
    <w:p w14:paraId="16A57827" w14:textId="77777777" w:rsidR="000B5553" w:rsidRDefault="000B5553" w:rsidP="000B5553">
      <w:pPr>
        <w:pStyle w:val="ListParagraph"/>
        <w:numPr>
          <w:ilvl w:val="0"/>
          <w:numId w:val="10"/>
        </w:numPr>
        <w:spacing w:after="0" w:line="360" w:lineRule="auto"/>
        <w:ind w:left="-360" w:firstLine="540"/>
        <w:jc w:val="both"/>
        <w:rPr>
          <w:rFonts w:ascii="GHEA Grapalat" w:hAnsi="GHEA Grapalat"/>
          <w:sz w:val="24"/>
          <w:szCs w:val="24"/>
          <w:lang w:val="hy-AM"/>
        </w:rPr>
      </w:pPr>
      <w:r w:rsidRPr="006B5966">
        <w:rPr>
          <w:rFonts w:ascii="GHEA Grapalat" w:eastAsia="Times New Roman" w:hAnsi="GHEA Grapalat"/>
          <w:sz w:val="24"/>
          <w:szCs w:val="24"/>
          <w:lang w:val="hy-AM"/>
        </w:rPr>
        <w:t>համակարգչով և ժամանակակից այլ տեխնիկական միջոցներով աշխատելու   ունակություն</w:t>
      </w:r>
      <w:r w:rsidRPr="006B5966">
        <w:rPr>
          <w:rFonts w:ascii="GHEA Grapalat" w:hAnsi="GHEA Grapalat"/>
          <w:sz w:val="24"/>
          <w:szCs w:val="24"/>
          <w:lang w:val="hy-AM"/>
        </w:rPr>
        <w:t>:</w:t>
      </w:r>
    </w:p>
    <w:p w14:paraId="105350E3" w14:textId="77777777" w:rsidR="00C00F7A" w:rsidRDefault="00C00F7A" w:rsidP="004375B8">
      <w:pPr>
        <w:pStyle w:val="ListParagraph"/>
        <w:shd w:val="clear" w:color="auto" w:fill="FFFFFF"/>
        <w:spacing w:after="0" w:line="360" w:lineRule="auto"/>
        <w:ind w:left="-360" w:right="-630" w:firstLine="450"/>
        <w:jc w:val="both"/>
        <w:rPr>
          <w:rFonts w:ascii="GHEA Grapalat" w:eastAsiaTheme="minorHAnsi" w:hAnsi="GHEA Grapalat" w:cstheme="minorBidi"/>
          <w:b/>
          <w:bCs/>
          <w:lang w:val="hy-AM"/>
        </w:rPr>
      </w:pPr>
    </w:p>
    <w:p w14:paraId="5C9CB710" w14:textId="07D84ECA" w:rsidR="007228F3" w:rsidRDefault="00492FB5" w:rsidP="00D35DAD">
      <w:pPr>
        <w:pStyle w:val="NormalWeb"/>
        <w:shd w:val="clear" w:color="auto" w:fill="FFFFFF"/>
        <w:spacing w:before="0" w:beforeAutospacing="0" w:after="0" w:afterAutospacing="0" w:line="360" w:lineRule="auto"/>
        <w:ind w:left="-360" w:right="-630" w:firstLine="450"/>
        <w:jc w:val="both"/>
        <w:rPr>
          <w:rFonts w:ascii="GHEA Grapalat" w:eastAsiaTheme="minorHAnsi" w:hAnsi="GHEA Grapalat" w:cstheme="minorBidi"/>
          <w:b/>
          <w:bCs/>
          <w:lang w:val="hy-AM"/>
        </w:rPr>
      </w:pPr>
      <w:r w:rsidRPr="00256E8C">
        <w:rPr>
          <w:rFonts w:ascii="GHEA Grapalat" w:eastAsiaTheme="minorHAnsi" w:hAnsi="GHEA Grapalat" w:cstheme="minorBidi"/>
          <w:b/>
          <w:bCs/>
          <w:lang w:val="hy-AM"/>
        </w:rPr>
        <w:lastRenderedPageBreak/>
        <w:t>Փորձագետի պարտականությունները</w:t>
      </w:r>
      <w:r w:rsidR="00DD5943">
        <w:rPr>
          <w:rFonts w:ascii="GHEA Grapalat" w:eastAsiaTheme="minorHAnsi" w:hAnsi="GHEA Grapalat" w:cstheme="minorBidi"/>
          <w:b/>
          <w:bCs/>
          <w:lang w:val="hy-AM"/>
        </w:rPr>
        <w:t>.</w:t>
      </w:r>
    </w:p>
    <w:p w14:paraId="726480FE" w14:textId="7E0F1693" w:rsidR="00492FB5" w:rsidRDefault="007228F3" w:rsidP="00D35DAD">
      <w:pPr>
        <w:pStyle w:val="NormalWeb"/>
        <w:shd w:val="clear" w:color="auto" w:fill="FFFFFF"/>
        <w:spacing w:before="0" w:beforeAutospacing="0" w:after="0" w:afterAutospacing="0" w:line="360" w:lineRule="auto"/>
        <w:ind w:left="-360" w:right="-630" w:firstLine="18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sidR="00492FB5" w:rsidRPr="00256E8C">
        <w:rPr>
          <w:rFonts w:ascii="GHEA Grapalat" w:eastAsiaTheme="minorHAnsi" w:hAnsi="GHEA Grapalat" w:cstheme="minorBidi"/>
          <w:lang w:val="hy-AM"/>
        </w:rPr>
        <w:t>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ՀՀ օրենքով և պայմանագրով իրեն վերապահված պարտականությունները:</w:t>
      </w:r>
    </w:p>
    <w:p w14:paraId="3A949C35" w14:textId="77777777" w:rsidR="00472298" w:rsidRPr="00F26900" w:rsidRDefault="00472298" w:rsidP="00472298">
      <w:pPr>
        <w:shd w:val="clear" w:color="auto" w:fill="FFFFFF"/>
        <w:spacing w:after="0" w:line="360" w:lineRule="auto"/>
        <w:ind w:left="-360" w:right="-630" w:firstLine="450"/>
        <w:jc w:val="both"/>
        <w:rPr>
          <w:b/>
          <w:sz w:val="24"/>
          <w:szCs w:val="24"/>
          <w:lang w:val="hy-AM"/>
        </w:rPr>
      </w:pPr>
      <w:r w:rsidRPr="00F26900">
        <w:rPr>
          <w:b/>
          <w:sz w:val="24"/>
          <w:szCs w:val="24"/>
          <w:lang w:val="hy-AM"/>
        </w:rPr>
        <w:t>Ընտրություն կատարելու եղանակը` հարցազրույց:</w:t>
      </w:r>
    </w:p>
    <w:p w14:paraId="723978AA" w14:textId="77777777" w:rsidR="00472298" w:rsidRPr="00F26900" w:rsidRDefault="00472298" w:rsidP="00472298">
      <w:pPr>
        <w:shd w:val="clear" w:color="auto" w:fill="FFFFFF"/>
        <w:spacing w:after="0" w:line="360" w:lineRule="auto"/>
        <w:ind w:left="-360" w:right="-630" w:firstLine="450"/>
        <w:jc w:val="both"/>
        <w:rPr>
          <w:b/>
          <w:sz w:val="24"/>
          <w:szCs w:val="24"/>
          <w:lang w:val="hy-AM"/>
        </w:rPr>
      </w:pPr>
      <w:r w:rsidRPr="00F26900">
        <w:rPr>
          <w:b/>
          <w:sz w:val="24"/>
          <w:szCs w:val="24"/>
          <w:lang w:val="hy-AM"/>
        </w:rPr>
        <w:t xml:space="preserve">Աշխատանքի վայրը ք. Երևան, Կորյունի 15,  հեռ. 015 48 48 48:    </w:t>
      </w:r>
    </w:p>
    <w:p w14:paraId="21D702AD" w14:textId="79869713" w:rsidR="00472298" w:rsidRPr="00F26900" w:rsidRDefault="00472298" w:rsidP="00472298">
      <w:pPr>
        <w:shd w:val="clear" w:color="auto" w:fill="FFFFFF"/>
        <w:spacing w:after="0" w:line="360" w:lineRule="auto"/>
        <w:ind w:left="-360" w:right="-630" w:firstLine="450"/>
        <w:jc w:val="both"/>
        <w:rPr>
          <w:b/>
          <w:sz w:val="24"/>
          <w:szCs w:val="24"/>
          <w:lang w:val="hy-AM"/>
        </w:rPr>
      </w:pPr>
      <w:r w:rsidRPr="00F26900">
        <w:rPr>
          <w:b/>
          <w:sz w:val="24"/>
          <w:szCs w:val="24"/>
          <w:lang w:val="hy-AM"/>
        </w:rPr>
        <w:t xml:space="preserve">Փաստաթղթերի ներկայացման վերջնաժամկետն է` 2026 թվականի </w:t>
      </w:r>
      <w:r w:rsidRPr="00F26900">
        <w:rPr>
          <w:b/>
          <w:sz w:val="24"/>
          <w:szCs w:val="24"/>
          <w:lang w:val="hy-AM"/>
        </w:rPr>
        <w:t>մայիսի 7</w:t>
      </w:r>
      <w:r w:rsidRPr="00F26900">
        <w:rPr>
          <w:b/>
          <w:sz w:val="24"/>
          <w:szCs w:val="24"/>
          <w:lang w:val="hy-AM"/>
        </w:rPr>
        <w:t>։</w:t>
      </w:r>
    </w:p>
    <w:p w14:paraId="508E767F" w14:textId="77777777" w:rsidR="00472298" w:rsidRPr="00366A87" w:rsidRDefault="00472298" w:rsidP="00472298">
      <w:pPr>
        <w:pStyle w:val="NormalWeb"/>
        <w:shd w:val="clear" w:color="auto" w:fill="FFFFFF"/>
        <w:spacing w:before="0" w:beforeAutospacing="0" w:after="0" w:afterAutospacing="0" w:line="360" w:lineRule="auto"/>
        <w:ind w:right="-540"/>
        <w:jc w:val="both"/>
        <w:rPr>
          <w:rFonts w:ascii="GHEA Grapalat" w:eastAsiaTheme="minorHAnsi" w:hAnsi="GHEA Grapalat" w:cstheme="minorBidi"/>
          <w:bCs/>
          <w:sz w:val="16"/>
          <w:szCs w:val="16"/>
          <w:lang w:val="hy-AM"/>
        </w:rPr>
      </w:pPr>
      <w:r w:rsidRPr="00366A87">
        <w:rPr>
          <w:rFonts w:ascii="GHEA Grapalat" w:eastAsiaTheme="minorHAnsi" w:hAnsi="GHEA Grapalat" w:cstheme="minorBidi"/>
          <w:bCs/>
          <w:sz w:val="16"/>
          <w:szCs w:val="16"/>
          <w:lang w:val="hy-AM"/>
        </w:rPr>
        <w:t>/</w:t>
      </w:r>
      <w:r w:rsidRPr="00366A87">
        <w:rPr>
          <w:rFonts w:ascii="GHEA Grapalat" w:hAnsi="GHEA Grapalat"/>
          <w:bCs/>
          <w:i/>
          <w:color w:val="000000"/>
          <w:sz w:val="16"/>
          <w:szCs w:val="16"/>
          <w:shd w:val="clear" w:color="auto" w:fill="FFFFFF"/>
          <w:lang w:val="hy-AM"/>
        </w:rPr>
        <w:t>պետք է լինի տվյալ հայտարարության հրապարակմանը հաջորդող երրորդ աշխատանքային օրը</w:t>
      </w:r>
      <w:r w:rsidRPr="00366A87">
        <w:rPr>
          <w:rFonts w:ascii="GHEA Grapalat" w:hAnsi="GHEA Grapalat"/>
          <w:bCs/>
          <w:color w:val="000000"/>
          <w:sz w:val="16"/>
          <w:szCs w:val="16"/>
          <w:shd w:val="clear" w:color="auto" w:fill="FFFFFF"/>
          <w:lang w:val="hy-AM"/>
        </w:rPr>
        <w:t>/:</w:t>
      </w:r>
    </w:p>
    <w:p w14:paraId="595C0B65" w14:textId="77777777" w:rsidR="00492FB5" w:rsidRPr="00256E8C" w:rsidRDefault="00492FB5" w:rsidP="00D35DAD">
      <w:pPr>
        <w:pStyle w:val="NormalWeb"/>
        <w:shd w:val="clear" w:color="auto" w:fill="FFFFFF"/>
        <w:spacing w:before="0" w:beforeAutospacing="0" w:after="0" w:afterAutospacing="0" w:line="360" w:lineRule="auto"/>
        <w:ind w:left="-360" w:right="-540" w:firstLine="720"/>
        <w:jc w:val="both"/>
        <w:rPr>
          <w:rFonts w:ascii="GHEA Grapalat" w:eastAsiaTheme="minorHAnsi" w:hAnsi="GHEA Grapalat" w:cstheme="minorBidi"/>
          <w:lang w:val="hy-AM"/>
        </w:rPr>
      </w:pPr>
      <w:r w:rsidRPr="00256E8C">
        <w:rPr>
          <w:rFonts w:ascii="GHEA Grapalat" w:eastAsiaTheme="minorHAnsi" w:hAnsi="GHEA Grapalat" w:cstheme="minorBidi"/>
          <w:lang w:val="hy-AM"/>
        </w:rPr>
        <w:t>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w:t>
      </w:r>
      <w:r w:rsidR="00516452">
        <w:rPr>
          <w:rFonts w:ascii="GHEA Grapalat" w:eastAsiaTheme="minorHAnsi" w:hAnsi="GHEA Grapalat" w:cstheme="minorBidi"/>
          <w:lang w:val="hy-AM"/>
        </w:rPr>
        <w:t>ր</w:t>
      </w:r>
      <w:r w:rsidRPr="00256E8C">
        <w:rPr>
          <w:rFonts w:ascii="GHEA Grapalat" w:eastAsiaTheme="minorHAnsi" w:hAnsi="GHEA Grapalat" w:cstheme="minorBidi"/>
          <w:lang w:val="hy-AM"/>
        </w:rPr>
        <w:t>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551E95E2" w14:textId="77777777" w:rsidR="0053079D" w:rsidRPr="00366A87" w:rsidRDefault="0053079D" w:rsidP="0053079D">
      <w:pPr>
        <w:pStyle w:val="NormalWeb"/>
        <w:shd w:val="clear" w:color="auto" w:fill="FFFFFF"/>
        <w:spacing w:before="0" w:beforeAutospacing="0" w:after="0" w:afterAutospacing="0" w:line="360" w:lineRule="auto"/>
        <w:ind w:left="-360" w:right="-540" w:firstLine="450"/>
        <w:jc w:val="both"/>
        <w:rPr>
          <w:rFonts w:ascii="GHEA Grapalat" w:eastAsiaTheme="minorHAnsi" w:hAnsi="GHEA Grapalat" w:cstheme="minorBidi"/>
          <w:bCs/>
          <w:lang w:val="hy-AM"/>
        </w:rPr>
      </w:pPr>
      <w:r w:rsidRPr="00366A87">
        <w:rPr>
          <w:rFonts w:ascii="GHEA Grapalat" w:eastAsiaTheme="minorHAnsi" w:hAnsi="GHEA Grapalat" w:cstheme="minorBidi"/>
          <w:bCs/>
          <w:lang w:val="hy-AM"/>
        </w:rPr>
        <w:t xml:space="preserve">Դիմող ՀՀ քաղաքացիները անձամբ՝ </w:t>
      </w:r>
      <w:r w:rsidRPr="00366A87">
        <w:rPr>
          <w:rFonts w:ascii="GHEA Grapalat" w:hAnsi="GHEA Grapalat" w:cs="Sylfaen"/>
          <w:bCs/>
          <w:lang w:val="hy-AM"/>
        </w:rPr>
        <w:t xml:space="preserve">ներկայացնելով անձնագիր  </w:t>
      </w:r>
      <w:r w:rsidRPr="00366A87">
        <w:rPr>
          <w:rFonts w:ascii="GHEA Grapalat" w:eastAsiaTheme="minorHAnsi" w:hAnsi="GHEA Grapalat" w:cstheme="minorBidi"/>
          <w:bCs/>
          <w:lang w:val="hy-AM"/>
        </w:rPr>
        <w:t xml:space="preserve">/ք. Երևան, Կորյունի 15,  հեռ. </w:t>
      </w:r>
      <w:r w:rsidRPr="00366A87">
        <w:rPr>
          <w:rFonts w:ascii="GHEA Grapalat" w:hAnsi="GHEA Grapalat" w:cs="Sylfaen"/>
          <w:bCs/>
          <w:lang w:val="hy-AM"/>
        </w:rPr>
        <w:t>015 48 48 48</w:t>
      </w:r>
      <w:r w:rsidRPr="00366A87">
        <w:rPr>
          <w:rFonts w:ascii="GHEA Grapalat" w:hAnsi="GHEA Grapalat"/>
          <w:bCs/>
          <w:lang w:val="hy-AM"/>
        </w:rPr>
        <w:t xml:space="preserve"> </w:t>
      </w:r>
      <w:r w:rsidRPr="00366A87">
        <w:rPr>
          <w:rFonts w:ascii="GHEA Grapalat" w:eastAsiaTheme="minorHAnsi" w:hAnsi="GHEA Grapalat" w:cstheme="minorBidi"/>
          <w:bCs/>
          <w:lang w:val="hy-AM"/>
        </w:rPr>
        <w:t xml:space="preserve">կամ </w:t>
      </w:r>
      <w:r w:rsidRPr="00366A87">
        <w:rPr>
          <w:rFonts w:ascii="GHEA Grapalat" w:hAnsi="GHEA Grapalat" w:cs="Sylfaen"/>
          <w:bCs/>
          <w:lang w:val="hy-AM"/>
        </w:rPr>
        <w:t xml:space="preserve">Բնապահպանության և ընդերքի տեսչական մարմնի </w:t>
      </w:r>
      <w:hyperlink r:id="rId5" w:history="1">
        <w:r w:rsidRPr="00366A87">
          <w:rPr>
            <w:rStyle w:val="Hyperlink"/>
            <w:rFonts w:ascii="GHEA Grapalat" w:hAnsi="GHEA Grapalat" w:cs="Calibri"/>
            <w:bCs/>
            <w:color w:val="0563C1"/>
            <w:lang w:val="hy-AM"/>
          </w:rPr>
          <w:t>info@ecoinspect.gov.am</w:t>
        </w:r>
      </w:hyperlink>
      <w:r w:rsidRPr="00366A87">
        <w:rPr>
          <w:rFonts w:ascii="GHEA Grapalat" w:hAnsi="GHEA Grapalat"/>
          <w:bCs/>
          <w:color w:val="000000"/>
          <w:shd w:val="clear" w:color="auto" w:fill="FFFFFF"/>
          <w:lang w:val="hy-AM"/>
        </w:rPr>
        <w:t xml:space="preserve"> </w:t>
      </w:r>
      <w:r w:rsidRPr="00366A87">
        <w:rPr>
          <w:rFonts w:ascii="GHEA Grapalat" w:hAnsi="GHEA Grapalat" w:cs="Sylfaen"/>
          <w:bCs/>
          <w:lang w:val="hy-AM"/>
        </w:rPr>
        <w:t>էլեկտրոնային փոստի միջոցով</w:t>
      </w:r>
      <w:r w:rsidRPr="00366A87">
        <w:rPr>
          <w:rFonts w:ascii="GHEA Grapalat" w:eastAsiaTheme="minorHAnsi" w:hAnsi="GHEA Grapalat" w:cstheme="minorBidi"/>
          <w:bCs/>
          <w:lang w:val="hy-AM"/>
        </w:rPr>
        <w:t xml:space="preserve">  պետք է ներկայացնեն հետևյալ փաստաթղթերը`</w:t>
      </w:r>
    </w:p>
    <w:p w14:paraId="6ED7F969" w14:textId="336B7A72" w:rsidR="00492FB5" w:rsidRPr="00256E8C" w:rsidRDefault="00C103D8"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1</w:t>
      </w:r>
      <w:r>
        <w:rPr>
          <w:rFonts w:ascii="Cambria Math" w:eastAsiaTheme="minorHAnsi" w:hAnsi="Cambria Math" w:cstheme="minorBidi"/>
          <w:lang w:val="hy-AM"/>
        </w:rPr>
        <w:t xml:space="preserve">․ </w:t>
      </w:r>
      <w:r w:rsidR="00492FB5" w:rsidRPr="00256E8C">
        <w:rPr>
          <w:rFonts w:ascii="GHEA Grapalat" w:eastAsiaTheme="minorHAnsi" w:hAnsi="GHEA Grapalat" w:cstheme="minorBidi"/>
          <w:lang w:val="hy-AM"/>
        </w:rPr>
        <w:t>գրավոր դիմում (ձևը լրացվում է փաստաթղթերը ներկայացնելիս</w:t>
      </w:r>
      <w:r w:rsidR="005367BA">
        <w:rPr>
          <w:rFonts w:ascii="GHEA Grapalat" w:eastAsiaTheme="minorHAnsi" w:hAnsi="GHEA Grapalat" w:cstheme="minorBidi"/>
          <w:lang w:val="hy-AM"/>
        </w:rPr>
        <w:t xml:space="preserve"> կամ կայքից ներբեռնվող ձևանմուշով</w:t>
      </w:r>
      <w:r w:rsidR="00492FB5" w:rsidRPr="00256E8C">
        <w:rPr>
          <w:rFonts w:ascii="GHEA Grapalat" w:eastAsiaTheme="minorHAnsi" w:hAnsi="GHEA Grapalat" w:cstheme="minorBidi"/>
          <w:lang w:val="hy-AM"/>
        </w:rPr>
        <w:t>),</w:t>
      </w:r>
    </w:p>
    <w:p w14:paraId="6E882954" w14:textId="3AC4492E" w:rsidR="00492FB5" w:rsidRPr="00256E8C" w:rsidRDefault="00C103D8"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2</w:t>
      </w:r>
      <w:r>
        <w:rPr>
          <w:rFonts w:ascii="Cambria Math" w:eastAsiaTheme="minorHAnsi" w:hAnsi="Cambria Math" w:cstheme="minorBidi"/>
          <w:lang w:val="hy-AM"/>
        </w:rPr>
        <w:t>․</w:t>
      </w:r>
      <w:r w:rsidR="00A06D50" w:rsidRPr="00A06D50">
        <w:rPr>
          <w:rFonts w:ascii="GHEA Grapalat" w:hAnsi="GHEA Grapalat" w:cs="Arial"/>
          <w:lang w:val="hy-AM"/>
        </w:rPr>
        <w:t xml:space="preserve"> </w:t>
      </w:r>
      <w:r w:rsidR="00A06D50" w:rsidRPr="00646D59">
        <w:rPr>
          <w:rFonts w:ascii="GHEA Grapalat" w:hAnsi="GHEA Grapalat" w:cs="Arial"/>
          <w:lang w:val="hy-AM"/>
        </w:rPr>
        <w:t>ա</w:t>
      </w:r>
      <w:r w:rsidR="00A06D50" w:rsidRPr="00646D59">
        <w:rPr>
          <w:rFonts w:ascii="GHEA Grapalat" w:hAnsi="GHEA Grapalat"/>
          <w:lang w:val="hy-AM"/>
        </w:rPr>
        <w:t>նձնագր</w:t>
      </w:r>
      <w:r w:rsidR="00884931">
        <w:rPr>
          <w:rFonts w:ascii="GHEA Grapalat" w:hAnsi="GHEA Grapalat"/>
          <w:lang w:val="hy-AM"/>
        </w:rPr>
        <w:t>ի</w:t>
      </w:r>
      <w:r w:rsidR="00A06D50" w:rsidRPr="00646D59">
        <w:rPr>
          <w:rFonts w:ascii="GHEA Grapalat" w:hAnsi="GHEA Grapalat"/>
          <w:lang w:val="hy-AM"/>
        </w:rPr>
        <w:t xml:space="preserve"> և/կամ նույնականացման քարտ</w:t>
      </w:r>
      <w:r w:rsidR="00884931">
        <w:rPr>
          <w:rFonts w:ascii="GHEA Grapalat" w:hAnsi="GHEA Grapalat"/>
          <w:lang w:val="hy-AM"/>
        </w:rPr>
        <w:t>ի</w:t>
      </w:r>
      <w:r w:rsidR="00A06D50" w:rsidRPr="00646D59">
        <w:rPr>
          <w:rFonts w:ascii="GHEA Grapalat" w:hAnsi="GHEA Grapalat"/>
          <w:lang w:val="hy-AM"/>
        </w:rPr>
        <w:t xml:space="preserve"> (եթե անձը  նույնականացման կամ սոցիալական քարտ</w:t>
      </w:r>
      <w:r w:rsidR="00884931">
        <w:rPr>
          <w:rFonts w:ascii="GHEA Grapalat" w:hAnsi="GHEA Grapalat"/>
          <w:lang w:val="hy-AM"/>
        </w:rPr>
        <w:t>ի պատճենը</w:t>
      </w:r>
      <w:r w:rsidR="00A06D50" w:rsidRPr="00646D59">
        <w:rPr>
          <w:rFonts w:ascii="GHEA Grapalat" w:hAnsi="GHEA Grapalat"/>
          <w:lang w:val="hy-AM"/>
        </w:rPr>
        <w:t xml:space="preserve"> չի ներկայացնում, ապա անհրաժեշտ է ներկայացնել անձին </w:t>
      </w:r>
      <w:r w:rsidR="00A06D50" w:rsidRPr="00646D59">
        <w:rPr>
          <w:rFonts w:ascii="GHEA Grapalat" w:hAnsi="GHEA Grapalat"/>
          <w:lang w:val="hy-AM"/>
        </w:rPr>
        <w:lastRenderedPageBreak/>
        <w:t>հանրային ծառայության համարանիշ տրամադրելու մասին տեղեկանք</w:t>
      </w:r>
      <w:r w:rsidR="00884931">
        <w:rPr>
          <w:rFonts w:ascii="GHEA Grapalat" w:hAnsi="GHEA Grapalat"/>
          <w:lang w:val="hy-AM"/>
        </w:rPr>
        <w:t>ի</w:t>
      </w:r>
      <w:r w:rsidR="00A06D50" w:rsidRPr="00646D59">
        <w:rPr>
          <w:rFonts w:ascii="GHEA Grapalat" w:hAnsi="GHEA Grapalat"/>
          <w:lang w:val="hy-AM"/>
        </w:rPr>
        <w:t xml:space="preserve"> կամ հանրային ծառայության համարանիշի տրամադրումից հրաժարվե</w:t>
      </w:r>
      <w:r w:rsidR="00A06D50">
        <w:rPr>
          <w:rFonts w:ascii="GHEA Grapalat" w:hAnsi="GHEA Grapalat"/>
          <w:lang w:val="hy-AM"/>
        </w:rPr>
        <w:t>լու մասին տեղեկանք</w:t>
      </w:r>
      <w:r w:rsidR="00884931">
        <w:rPr>
          <w:rFonts w:ascii="GHEA Grapalat" w:hAnsi="GHEA Grapalat"/>
          <w:lang w:val="hy-AM"/>
        </w:rPr>
        <w:t>ի պատճենը</w:t>
      </w:r>
      <w:r w:rsidR="00A06D50" w:rsidRPr="00646D59">
        <w:rPr>
          <w:rFonts w:ascii="GHEA Grapalat" w:hAnsi="GHEA Grapalat"/>
          <w:lang w:val="hy-AM"/>
        </w:rPr>
        <w:t>,</w:t>
      </w:r>
    </w:p>
    <w:p w14:paraId="78A662D7" w14:textId="150ED4CF" w:rsidR="00492FB5" w:rsidRDefault="00A06D50"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3</w:t>
      </w:r>
      <w:r>
        <w:rPr>
          <w:rFonts w:ascii="Cambria Math" w:eastAsiaTheme="minorHAnsi" w:hAnsi="Cambria Math" w:cstheme="minorBidi"/>
          <w:lang w:val="hy-AM"/>
        </w:rPr>
        <w:t xml:space="preserve">․ </w:t>
      </w:r>
      <w:r w:rsidR="00492FB5" w:rsidRPr="00256E8C">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395A5719" w14:textId="03AE7D0B" w:rsidR="005367BA" w:rsidRPr="005367BA" w:rsidRDefault="008B51B4"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4</w:t>
      </w:r>
      <w:r>
        <w:rPr>
          <w:rFonts w:ascii="Cambria Math" w:eastAsiaTheme="minorHAnsi" w:hAnsi="Cambria Math" w:cstheme="minorBidi"/>
          <w:lang w:val="hy-AM"/>
        </w:rPr>
        <w:t xml:space="preserve">․ </w:t>
      </w:r>
      <w:r w:rsidR="005367BA">
        <w:rPr>
          <w:rFonts w:ascii="GHEA Grapalat" w:eastAsiaTheme="minorHAnsi" w:hAnsi="GHEA Grapalat" w:cstheme="minorBidi"/>
          <w:lang w:val="hy-AM"/>
        </w:rPr>
        <w:t xml:space="preserve">աշխատանքային գործունեությունը հավաստող փաստաթղթի </w:t>
      </w:r>
      <w:r w:rsidR="005367BA" w:rsidRPr="00256E8C">
        <w:rPr>
          <w:rFonts w:ascii="GHEA Grapalat" w:eastAsiaTheme="minorHAnsi" w:hAnsi="GHEA Grapalat" w:cstheme="minorBidi"/>
          <w:lang w:val="hy-AM"/>
        </w:rPr>
        <w:t>(փաստաթղթերի) պատճենը (պատճենները)</w:t>
      </w:r>
      <w:r>
        <w:rPr>
          <w:rFonts w:ascii="GHEA Grapalat" w:eastAsiaTheme="minorHAnsi" w:hAnsi="GHEA Grapalat" w:cstheme="minorBidi"/>
          <w:lang w:val="hy-AM"/>
        </w:rPr>
        <w:t xml:space="preserve"> առկայության դեպքում</w:t>
      </w:r>
      <w:r w:rsidR="005367BA" w:rsidRPr="00256E8C">
        <w:rPr>
          <w:rFonts w:ascii="GHEA Grapalat" w:eastAsiaTheme="minorHAnsi" w:hAnsi="GHEA Grapalat" w:cstheme="minorBidi"/>
          <w:lang w:val="hy-AM"/>
        </w:rPr>
        <w:t>,</w:t>
      </w:r>
    </w:p>
    <w:p w14:paraId="222ABE87" w14:textId="17384EFB" w:rsidR="00492FB5" w:rsidRDefault="008B51B4"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5</w:t>
      </w:r>
      <w:r>
        <w:rPr>
          <w:rFonts w:ascii="Cambria Math" w:eastAsiaTheme="minorHAnsi" w:hAnsi="Cambria Math" w:cstheme="minorBidi"/>
          <w:lang w:val="hy-AM"/>
        </w:rPr>
        <w:t>․</w:t>
      </w:r>
      <w:r w:rsidR="000D266E" w:rsidRPr="000D266E">
        <w:rPr>
          <w:rFonts w:ascii="GHEA Grapalat" w:hAnsi="GHEA Grapalat" w:cs="Arial"/>
          <w:lang w:val="hy-AM"/>
        </w:rPr>
        <w:t xml:space="preserve"> </w:t>
      </w:r>
      <w:r w:rsidR="000D266E" w:rsidRPr="00646D59">
        <w:rPr>
          <w:rFonts w:ascii="GHEA Grapalat" w:hAnsi="GHEA Grapalat" w:cs="Arial"/>
          <w:lang w:val="hy-AM"/>
        </w:rPr>
        <w:t>արական</w:t>
      </w:r>
      <w:r w:rsidR="000D266E" w:rsidRPr="00646D59">
        <w:rPr>
          <w:rFonts w:ascii="GHEA Grapalat" w:hAnsi="GHEA Grapalat"/>
          <w:lang w:val="hy-AM"/>
        </w:rPr>
        <w:t xml:space="preserve"> </w:t>
      </w:r>
      <w:r w:rsidR="000D266E" w:rsidRPr="00646D59">
        <w:rPr>
          <w:rFonts w:ascii="GHEA Grapalat" w:hAnsi="GHEA Grapalat" w:cs="Arial"/>
          <w:lang w:val="hy-AM"/>
        </w:rPr>
        <w:t>սեռի</w:t>
      </w:r>
      <w:r w:rsidR="000D266E" w:rsidRPr="00646D59">
        <w:rPr>
          <w:rFonts w:ascii="GHEA Grapalat" w:hAnsi="GHEA Grapalat"/>
          <w:lang w:val="hy-AM"/>
        </w:rPr>
        <w:t xml:space="preserve"> </w:t>
      </w:r>
      <w:r w:rsidR="000D266E" w:rsidRPr="00646D59">
        <w:rPr>
          <w:rFonts w:ascii="GHEA Grapalat" w:hAnsi="GHEA Grapalat" w:cs="Arial"/>
          <w:lang w:val="hy-AM"/>
        </w:rPr>
        <w:t>անձինք՝</w:t>
      </w:r>
      <w:r w:rsidR="000D266E" w:rsidRPr="00646D59">
        <w:rPr>
          <w:rFonts w:ascii="GHEA Grapalat" w:hAnsi="GHEA Grapalat"/>
          <w:lang w:val="hy-AM"/>
        </w:rPr>
        <w:t xml:space="preserve"> </w:t>
      </w:r>
      <w:r w:rsidR="000D266E" w:rsidRPr="00646D59">
        <w:rPr>
          <w:rFonts w:ascii="GHEA Grapalat" w:hAnsi="GHEA Grapalat" w:cs="Arial"/>
          <w:lang w:val="hy-AM"/>
        </w:rPr>
        <w:t>նաև</w:t>
      </w:r>
      <w:r w:rsidR="000D266E" w:rsidRPr="00646D59">
        <w:rPr>
          <w:rFonts w:ascii="GHEA Grapalat" w:hAnsi="GHEA Grapalat"/>
          <w:lang w:val="hy-AM"/>
        </w:rPr>
        <w:t xml:space="preserve"> </w:t>
      </w:r>
      <w:r w:rsidR="000D266E" w:rsidRPr="00646D59">
        <w:rPr>
          <w:rFonts w:ascii="GHEA Grapalat" w:hAnsi="GHEA Grapalat" w:cs="Arial"/>
          <w:lang w:val="hy-AM"/>
        </w:rPr>
        <w:t>զինվորական</w:t>
      </w:r>
      <w:r w:rsidR="000D266E" w:rsidRPr="00646D59">
        <w:rPr>
          <w:rFonts w:ascii="GHEA Grapalat" w:hAnsi="GHEA Grapalat"/>
          <w:lang w:val="hy-AM"/>
        </w:rPr>
        <w:t xml:space="preserve"> գրքույկ</w:t>
      </w:r>
      <w:r w:rsidR="00884931">
        <w:rPr>
          <w:rFonts w:ascii="GHEA Grapalat" w:hAnsi="GHEA Grapalat"/>
          <w:lang w:val="hy-AM"/>
        </w:rPr>
        <w:t>ի</w:t>
      </w:r>
      <w:r w:rsidR="000D266E" w:rsidRPr="00646D59">
        <w:rPr>
          <w:rFonts w:ascii="GHEA Grapalat" w:hAnsi="GHEA Grapalat"/>
          <w:lang w:val="hy-AM"/>
        </w:rPr>
        <w:t xml:space="preserve"> կամ դրան փոխարինող ժամանակավոր զորակոչային տեղամասին կցագրման վկայական</w:t>
      </w:r>
      <w:r w:rsidR="00884931">
        <w:rPr>
          <w:rFonts w:ascii="GHEA Grapalat" w:hAnsi="GHEA Grapalat"/>
          <w:lang w:val="hy-AM"/>
        </w:rPr>
        <w:t>ի պատճենը</w:t>
      </w:r>
      <w:r w:rsidR="00492FB5" w:rsidRPr="00256E8C">
        <w:rPr>
          <w:rFonts w:ascii="GHEA Grapalat" w:eastAsiaTheme="minorHAnsi" w:hAnsi="GHEA Grapalat" w:cstheme="minorBidi"/>
          <w:lang w:val="hy-AM"/>
        </w:rPr>
        <w:t>,</w:t>
      </w:r>
    </w:p>
    <w:p w14:paraId="44CF6135" w14:textId="70C2ADB9" w:rsidR="000D266E" w:rsidRPr="00256E8C" w:rsidRDefault="000D266E"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Pr>
          <w:rFonts w:ascii="GHEA Grapalat" w:hAnsi="GHEA Grapalat" w:cs="Arial"/>
          <w:lang w:val="hy-AM"/>
        </w:rPr>
        <w:t>6</w:t>
      </w:r>
      <w:r w:rsidRPr="00646D59">
        <w:rPr>
          <w:rFonts w:ascii="GHEA Grapalat" w:hAnsi="GHEA Grapalat" w:cs="Arial"/>
          <w:lang w:val="hy-AM"/>
        </w:rPr>
        <w:t>.համառոտ</w:t>
      </w:r>
      <w:r w:rsidR="00BD45EA">
        <w:rPr>
          <w:rFonts w:ascii="GHEA Grapalat" w:hAnsi="GHEA Grapalat"/>
          <w:lang w:val="hy-AM"/>
        </w:rPr>
        <w:t xml:space="preserve"> CV</w:t>
      </w:r>
      <w:r w:rsidR="00F14A9F">
        <w:rPr>
          <w:rFonts w:ascii="GHEA Grapalat" w:hAnsi="GHEA Grapalat"/>
          <w:lang w:val="hy-AM"/>
        </w:rPr>
        <w:t>,</w:t>
      </w:r>
    </w:p>
    <w:p w14:paraId="5CDC1496" w14:textId="040F09E8" w:rsidR="00492FB5" w:rsidRPr="00256E8C" w:rsidRDefault="000D266E"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7</w:t>
      </w:r>
      <w:r>
        <w:rPr>
          <w:rFonts w:ascii="Cambria Math" w:eastAsiaTheme="minorHAnsi" w:hAnsi="Cambria Math" w:cstheme="minorBidi"/>
          <w:lang w:val="hy-AM"/>
        </w:rPr>
        <w:t xml:space="preserve">․ </w:t>
      </w:r>
      <w:r w:rsidR="00492FB5" w:rsidRPr="00256E8C">
        <w:rPr>
          <w:rFonts w:ascii="GHEA Grapalat" w:eastAsiaTheme="minorHAnsi" w:hAnsi="GHEA Grapalat" w:cstheme="minorBidi"/>
          <w:lang w:val="hy-AM"/>
        </w:rPr>
        <w:t>մեկ լուսանկար 3x4 սմ չափսի</w:t>
      </w:r>
      <w:r w:rsidR="00F14A9F">
        <w:rPr>
          <w:rFonts w:ascii="GHEA Grapalat" w:eastAsiaTheme="minorHAnsi" w:hAnsi="GHEA Grapalat" w:cstheme="minorBidi"/>
          <w:lang w:val="hy-AM"/>
        </w:rPr>
        <w:t>:</w:t>
      </w:r>
    </w:p>
    <w:p w14:paraId="5285592D" w14:textId="77777777" w:rsidR="00CC2766" w:rsidRPr="00CC2766" w:rsidRDefault="00CC2766" w:rsidP="00CC2766">
      <w:pPr>
        <w:pStyle w:val="NormalWeb"/>
        <w:shd w:val="clear" w:color="auto" w:fill="FFFFFF"/>
        <w:spacing w:before="0" w:beforeAutospacing="0" w:after="0" w:afterAutospacing="0" w:line="360" w:lineRule="auto"/>
        <w:ind w:left="-360" w:right="-540" w:firstLine="360"/>
        <w:jc w:val="both"/>
        <w:rPr>
          <w:rFonts w:ascii="GHEA Grapalat" w:eastAsiaTheme="minorHAnsi" w:hAnsi="GHEA Grapalat" w:cstheme="minorBidi"/>
          <w:b/>
          <w:lang w:val="hy-AM"/>
        </w:rPr>
      </w:pPr>
      <w:r w:rsidRPr="00CC2766">
        <w:rPr>
          <w:rFonts w:ascii="GHEA Grapalat" w:eastAsiaTheme="minorHAnsi" w:hAnsi="GHEA Grapalat" w:cstheme="minorBidi"/>
          <w:b/>
          <w:lang w:val="hy-AM"/>
        </w:rPr>
        <w:t xml:space="preserve">        Փաստաթղթերն ընդունվում են ամեն օր՝ ժամը 09։00 -ից մինչև 16։00:</w:t>
      </w:r>
    </w:p>
    <w:p w14:paraId="60BAF294" w14:textId="77777777" w:rsidR="00CC2766" w:rsidRPr="00366A87" w:rsidRDefault="00CC2766" w:rsidP="00CC2766">
      <w:pPr>
        <w:pStyle w:val="NormalWeb"/>
        <w:shd w:val="clear" w:color="auto" w:fill="FFFFFF"/>
        <w:spacing w:before="0" w:beforeAutospacing="0" w:after="0" w:afterAutospacing="0" w:line="360" w:lineRule="auto"/>
        <w:ind w:left="-360" w:right="-540" w:firstLine="360"/>
        <w:jc w:val="both"/>
        <w:rPr>
          <w:rFonts w:ascii="GHEA Grapalat" w:eastAsiaTheme="minorHAnsi" w:hAnsi="GHEA Grapalat" w:cstheme="minorBidi"/>
          <w:bCs/>
          <w:lang w:val="hy-AM"/>
        </w:rPr>
      </w:pPr>
      <w:r w:rsidRPr="00366A87">
        <w:rPr>
          <w:rFonts w:ascii="GHEA Grapalat" w:eastAsiaTheme="minorHAnsi" w:hAnsi="GHEA Grapalat" w:cstheme="minorBidi"/>
          <w:bCs/>
          <w:lang w:val="hy-AM"/>
        </w:rPr>
        <w:t xml:space="preserve">  Լրացուցիչ տեղեկություններ ստանալու համար կարող եք դիմել Բնապահպանության և ընդերքի տեսչական մարմին /ք. Երևան, Կորյունի 15,  հեռ. 015 48 48 48:</w:t>
      </w:r>
    </w:p>
    <w:p w14:paraId="7EF912CB" w14:textId="77777777" w:rsidR="00CC2766" w:rsidRPr="00366A87" w:rsidRDefault="00CC2766" w:rsidP="00CC2766">
      <w:pPr>
        <w:pStyle w:val="NormalWeb"/>
        <w:shd w:val="clear" w:color="auto" w:fill="FFFFFF"/>
        <w:spacing w:before="0" w:beforeAutospacing="0" w:after="0" w:afterAutospacing="0" w:line="360" w:lineRule="auto"/>
        <w:ind w:hanging="450"/>
        <w:jc w:val="both"/>
        <w:rPr>
          <w:rFonts w:ascii="GHEA Grapalat" w:hAnsi="GHEA Grapalat"/>
          <w:bCs/>
          <w:lang w:val="hy-AM"/>
        </w:rPr>
      </w:pPr>
    </w:p>
    <w:p w14:paraId="60E59EEB" w14:textId="77777777" w:rsidR="002350DE" w:rsidRPr="00256E8C" w:rsidRDefault="002350DE" w:rsidP="00035B1B">
      <w:pPr>
        <w:spacing w:after="0" w:line="360" w:lineRule="auto"/>
        <w:rPr>
          <w:sz w:val="24"/>
          <w:szCs w:val="24"/>
          <w:lang w:val="hy-AM"/>
        </w:rPr>
      </w:pPr>
    </w:p>
    <w:sectPr w:rsidR="002350DE" w:rsidRPr="00256E8C" w:rsidSect="003833FB">
      <w:pgSz w:w="12240" w:h="15840"/>
      <w:pgMar w:top="81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Armenian">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F7ADF"/>
    <w:multiLevelType w:val="hybridMultilevel"/>
    <w:tmpl w:val="212279C4"/>
    <w:lvl w:ilvl="0" w:tplc="E95E7CCE">
      <w:start w:val="1"/>
      <w:numFmt w:val="bullet"/>
      <w:lvlText w:val="-"/>
      <w:lvlJc w:val="left"/>
      <w:pPr>
        <w:ind w:left="720" w:hanging="360"/>
      </w:pPr>
      <w:rPr>
        <w:rFonts w:ascii="Arial Armenian" w:eastAsia="Times New Roman" w:hAnsi="Arial Armeni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50257"/>
    <w:multiLevelType w:val="hybridMultilevel"/>
    <w:tmpl w:val="DAACB44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1260" w:hanging="360"/>
      </w:pPr>
      <w:rPr>
        <w:rFonts w:ascii="Symbol" w:hAnsi="Symbol" w:hint="default"/>
      </w:rPr>
    </w:lvl>
    <w:lvl w:ilvl="4" w:tplc="04090003" w:tentative="1">
      <w:start w:val="1"/>
      <w:numFmt w:val="bullet"/>
      <w:lvlText w:val="o"/>
      <w:lvlJc w:val="left"/>
      <w:pPr>
        <w:ind w:left="-540" w:hanging="360"/>
      </w:pPr>
      <w:rPr>
        <w:rFonts w:ascii="Courier New" w:hAnsi="Courier New" w:cs="Courier New" w:hint="default"/>
      </w:rPr>
    </w:lvl>
    <w:lvl w:ilvl="5" w:tplc="04090005" w:tentative="1">
      <w:start w:val="1"/>
      <w:numFmt w:val="bullet"/>
      <w:lvlText w:val=""/>
      <w:lvlJc w:val="left"/>
      <w:pPr>
        <w:ind w:left="180" w:hanging="360"/>
      </w:pPr>
      <w:rPr>
        <w:rFonts w:ascii="Wingdings" w:hAnsi="Wingdings" w:hint="default"/>
      </w:rPr>
    </w:lvl>
    <w:lvl w:ilvl="6" w:tplc="04090001" w:tentative="1">
      <w:start w:val="1"/>
      <w:numFmt w:val="bullet"/>
      <w:lvlText w:val=""/>
      <w:lvlJc w:val="left"/>
      <w:pPr>
        <w:ind w:left="900" w:hanging="360"/>
      </w:pPr>
      <w:rPr>
        <w:rFonts w:ascii="Symbol" w:hAnsi="Symbol" w:hint="default"/>
      </w:rPr>
    </w:lvl>
    <w:lvl w:ilvl="7" w:tplc="04090003" w:tentative="1">
      <w:start w:val="1"/>
      <w:numFmt w:val="bullet"/>
      <w:lvlText w:val="o"/>
      <w:lvlJc w:val="left"/>
      <w:pPr>
        <w:ind w:left="1620" w:hanging="360"/>
      </w:pPr>
      <w:rPr>
        <w:rFonts w:ascii="Courier New" w:hAnsi="Courier New" w:cs="Courier New" w:hint="default"/>
      </w:rPr>
    </w:lvl>
    <w:lvl w:ilvl="8" w:tplc="04090005" w:tentative="1">
      <w:start w:val="1"/>
      <w:numFmt w:val="bullet"/>
      <w:lvlText w:val=""/>
      <w:lvlJc w:val="left"/>
      <w:pPr>
        <w:ind w:left="2340" w:hanging="360"/>
      </w:pPr>
      <w:rPr>
        <w:rFonts w:ascii="Wingdings" w:hAnsi="Wingdings" w:hint="default"/>
      </w:rPr>
    </w:lvl>
  </w:abstractNum>
  <w:abstractNum w:abstractNumId="2" w15:restartNumberingAfterBreak="0">
    <w:nsid w:val="1F7A37BD"/>
    <w:multiLevelType w:val="hybridMultilevel"/>
    <w:tmpl w:val="B648735A"/>
    <w:lvl w:ilvl="0" w:tplc="FC5AB27C">
      <w:start w:val="1"/>
      <w:numFmt w:val="decimal"/>
      <w:lvlText w:val="%1."/>
      <w:lvlJc w:val="left"/>
      <w:pPr>
        <w:ind w:left="750" w:hanging="3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171DCC"/>
    <w:multiLevelType w:val="hybridMultilevel"/>
    <w:tmpl w:val="91666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D7661B3"/>
    <w:multiLevelType w:val="hybridMultilevel"/>
    <w:tmpl w:val="DC30D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0440A91"/>
    <w:multiLevelType w:val="hybridMultilevel"/>
    <w:tmpl w:val="1A74528E"/>
    <w:lvl w:ilvl="0" w:tplc="FC5AB27C">
      <w:start w:val="1"/>
      <w:numFmt w:val="decimal"/>
      <w:lvlText w:val="%1."/>
      <w:lvlJc w:val="left"/>
      <w:pPr>
        <w:ind w:left="750" w:hanging="39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A55F59"/>
    <w:multiLevelType w:val="hybridMultilevel"/>
    <w:tmpl w:val="3D844B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DC40A9"/>
    <w:multiLevelType w:val="hybridMultilevel"/>
    <w:tmpl w:val="F376920C"/>
    <w:lvl w:ilvl="0" w:tplc="3A1475EC">
      <w:start w:val="1"/>
      <w:numFmt w:val="decimal"/>
      <w:lvlText w:val="%1."/>
      <w:lvlJc w:val="left"/>
      <w:pPr>
        <w:ind w:left="720" w:hanging="360"/>
      </w:pPr>
      <w:rPr>
        <w:rFonts w:ascii="GHEA Grapalat" w:eastAsia="Times New Roman" w:hAnsi="GHEA Grapalat" w:cs="Sylfae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525DCA"/>
    <w:multiLevelType w:val="hybridMultilevel"/>
    <w:tmpl w:val="290E67CA"/>
    <w:lvl w:ilvl="0" w:tplc="3744AADC">
      <w:start w:val="2020"/>
      <w:numFmt w:val="bullet"/>
      <w:lvlText w:val="-"/>
      <w:lvlJc w:val="left"/>
      <w:pPr>
        <w:ind w:left="720" w:hanging="360"/>
      </w:pPr>
      <w:rPr>
        <w:rFonts w:ascii="GHEA Grapalat" w:eastAsia="Times New Roman"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83644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9400458">
    <w:abstractNumId w:val="4"/>
  </w:num>
  <w:num w:numId="3" w16cid:durableId="6164490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695014">
    <w:abstractNumId w:val="9"/>
  </w:num>
  <w:num w:numId="5" w16cid:durableId="423890428">
    <w:abstractNumId w:val="2"/>
  </w:num>
  <w:num w:numId="6" w16cid:durableId="2009405386">
    <w:abstractNumId w:val="6"/>
  </w:num>
  <w:num w:numId="7" w16cid:durableId="1024983955">
    <w:abstractNumId w:val="7"/>
  </w:num>
  <w:num w:numId="8" w16cid:durableId="272171860">
    <w:abstractNumId w:val="10"/>
  </w:num>
  <w:num w:numId="9" w16cid:durableId="283076585">
    <w:abstractNumId w:val="0"/>
  </w:num>
  <w:num w:numId="10" w16cid:durableId="1593734470">
    <w:abstractNumId w:val="1"/>
  </w:num>
  <w:num w:numId="11" w16cid:durableId="15477131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1579468">
    <w:abstractNumId w:val="3"/>
  </w:num>
  <w:num w:numId="13" w16cid:durableId="1994433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FB5"/>
    <w:rsid w:val="00035B1B"/>
    <w:rsid w:val="00094218"/>
    <w:rsid w:val="000B092B"/>
    <w:rsid w:val="000B5553"/>
    <w:rsid w:val="000D266E"/>
    <w:rsid w:val="000F4128"/>
    <w:rsid w:val="001F079A"/>
    <w:rsid w:val="002350DE"/>
    <w:rsid w:val="00255533"/>
    <w:rsid w:val="00256E8C"/>
    <w:rsid w:val="003833FB"/>
    <w:rsid w:val="004375B8"/>
    <w:rsid w:val="00472298"/>
    <w:rsid w:val="00483AC6"/>
    <w:rsid w:val="00492FB5"/>
    <w:rsid w:val="004C3EFF"/>
    <w:rsid w:val="00516452"/>
    <w:rsid w:val="0053079D"/>
    <w:rsid w:val="005367BA"/>
    <w:rsid w:val="005C1462"/>
    <w:rsid w:val="005E36D7"/>
    <w:rsid w:val="00612492"/>
    <w:rsid w:val="007228F3"/>
    <w:rsid w:val="00792E2A"/>
    <w:rsid w:val="00793085"/>
    <w:rsid w:val="00884931"/>
    <w:rsid w:val="008B51B4"/>
    <w:rsid w:val="008B6C48"/>
    <w:rsid w:val="00922868"/>
    <w:rsid w:val="00A06D50"/>
    <w:rsid w:val="00A6158B"/>
    <w:rsid w:val="00A7588F"/>
    <w:rsid w:val="00A96F24"/>
    <w:rsid w:val="00AD1893"/>
    <w:rsid w:val="00AF5EF3"/>
    <w:rsid w:val="00B33DDF"/>
    <w:rsid w:val="00BD45EA"/>
    <w:rsid w:val="00BE07DD"/>
    <w:rsid w:val="00BF10E8"/>
    <w:rsid w:val="00C00F7A"/>
    <w:rsid w:val="00C103D8"/>
    <w:rsid w:val="00C417DB"/>
    <w:rsid w:val="00C9581E"/>
    <w:rsid w:val="00CC2766"/>
    <w:rsid w:val="00D35DAD"/>
    <w:rsid w:val="00D95769"/>
    <w:rsid w:val="00DC339C"/>
    <w:rsid w:val="00DD5943"/>
    <w:rsid w:val="00E24158"/>
    <w:rsid w:val="00E405FA"/>
    <w:rsid w:val="00E946DF"/>
    <w:rsid w:val="00EA2AF9"/>
    <w:rsid w:val="00F00E83"/>
    <w:rsid w:val="00F14A9F"/>
    <w:rsid w:val="00F26900"/>
    <w:rsid w:val="00F7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901E"/>
  <w15:chartTrackingRefBased/>
  <w15:docId w15:val="{665E3197-20DD-4B73-BF17-02F9E3CF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FB5"/>
    <w:pPr>
      <w:spacing w:line="256" w:lineRule="auto"/>
    </w:pPr>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2FB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IBL List Paragraph"/>
    <w:basedOn w:val="Normal"/>
    <w:link w:val="ListParagraphChar"/>
    <w:uiPriority w:val="34"/>
    <w:qFormat/>
    <w:rsid w:val="00492FB5"/>
    <w:pPr>
      <w:spacing w:after="200" w:line="276" w:lineRule="auto"/>
      <w:ind w:left="720"/>
      <w:contextualSpacing/>
    </w:pPr>
    <w:rPr>
      <w:rFonts w:ascii="Calibri" w:eastAsia="Calibri" w:hAnsi="Calibri" w:cs="Times New Roman"/>
      <w:lang w:val="ru-RU"/>
    </w:rPr>
  </w:style>
  <w:style w:type="table" w:styleId="TableGrid">
    <w:name w:val="Table Grid"/>
    <w:basedOn w:val="TableNormal"/>
    <w:uiPriority w:val="39"/>
    <w:rsid w:val="00256E8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rsid w:val="00A6158B"/>
    <w:rPr>
      <w:rFonts w:ascii="Calibri" w:eastAsia="Calibri" w:hAnsi="Calibri" w:cs="Times New Roman"/>
      <w:lang w:val="ru-RU"/>
    </w:rPr>
  </w:style>
  <w:style w:type="paragraph" w:styleId="BodyText3">
    <w:name w:val="Body Text 3"/>
    <w:basedOn w:val="Normal"/>
    <w:link w:val="BodyText3Char"/>
    <w:uiPriority w:val="99"/>
    <w:unhideWhenUsed/>
    <w:rsid w:val="00A7588F"/>
    <w:pPr>
      <w:spacing w:after="120" w:line="276" w:lineRule="auto"/>
    </w:pPr>
    <w:rPr>
      <w:rFonts w:asciiTheme="minorHAnsi" w:eastAsiaTheme="minorEastAsia" w:hAnsiTheme="minorHAnsi"/>
      <w:sz w:val="16"/>
      <w:szCs w:val="16"/>
    </w:rPr>
  </w:style>
  <w:style w:type="character" w:customStyle="1" w:styleId="BodyText3Char">
    <w:name w:val="Body Text 3 Char"/>
    <w:basedOn w:val="DefaultParagraphFont"/>
    <w:link w:val="BodyText3"/>
    <w:uiPriority w:val="99"/>
    <w:rsid w:val="00A7588F"/>
    <w:rPr>
      <w:rFonts w:eastAsiaTheme="minorEastAsia"/>
      <w:sz w:val="16"/>
      <w:szCs w:val="16"/>
    </w:rPr>
  </w:style>
  <w:style w:type="character" w:styleId="Hyperlink">
    <w:name w:val="Hyperlink"/>
    <w:basedOn w:val="DefaultParagraphFont"/>
    <w:uiPriority w:val="99"/>
    <w:unhideWhenUsed/>
    <w:rsid w:val="005307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59905">
      <w:bodyDiv w:val="1"/>
      <w:marLeft w:val="0"/>
      <w:marRight w:val="0"/>
      <w:marTop w:val="0"/>
      <w:marBottom w:val="0"/>
      <w:divBdr>
        <w:top w:val="none" w:sz="0" w:space="0" w:color="auto"/>
        <w:left w:val="none" w:sz="0" w:space="0" w:color="auto"/>
        <w:bottom w:val="none" w:sz="0" w:space="0" w:color="auto"/>
        <w:right w:val="none" w:sz="0" w:space="0" w:color="auto"/>
      </w:divBdr>
    </w:div>
    <w:div w:id="854268806">
      <w:bodyDiv w:val="1"/>
      <w:marLeft w:val="0"/>
      <w:marRight w:val="0"/>
      <w:marTop w:val="0"/>
      <w:marBottom w:val="0"/>
      <w:divBdr>
        <w:top w:val="none" w:sz="0" w:space="0" w:color="auto"/>
        <w:left w:val="none" w:sz="0" w:space="0" w:color="auto"/>
        <w:bottom w:val="none" w:sz="0" w:space="0" w:color="auto"/>
        <w:right w:val="none" w:sz="0" w:space="0" w:color="auto"/>
      </w:divBdr>
    </w:div>
    <w:div w:id="95590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ecoinspect.gov.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5</Pages>
  <Words>1036</Words>
  <Characters>5911</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Meliksetyan</dc:creator>
  <cp:keywords>https://mul2.gov.am/tasks/407561/oneclick/haytararutyun.docx?token=7fecd983354ba74164adcb7e3efecd5b</cp:keywords>
  <dc:description/>
  <cp:lastModifiedBy>vahe esayan</cp:lastModifiedBy>
  <cp:revision>56</cp:revision>
  <dcterms:created xsi:type="dcterms:W3CDTF">2020-06-03T09:50:00Z</dcterms:created>
  <dcterms:modified xsi:type="dcterms:W3CDTF">2026-04-30T11:38:00Z</dcterms:modified>
</cp:coreProperties>
</file>